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8741E4" w:rsidRDefault="004712E8" w:rsidP="004712E8">
      <w:pPr>
        <w:shd w:val="clear" w:color="auto" w:fill="FFFFFF"/>
        <w:spacing w:line="336" w:lineRule="auto"/>
        <w:rPr>
          <w:rFonts w:cs="Arial"/>
          <w:sz w:val="22"/>
          <w:szCs w:val="22"/>
          <w:lang w:val="en-US"/>
        </w:rPr>
      </w:pPr>
    </w:p>
    <w:p w14:paraId="023D33E4" w14:textId="77777777" w:rsidR="00B7770B" w:rsidRPr="008741E4" w:rsidRDefault="00B7770B" w:rsidP="004712E8">
      <w:pPr>
        <w:shd w:val="clear" w:color="auto" w:fill="FFFFFF"/>
        <w:spacing w:line="336" w:lineRule="auto"/>
        <w:rPr>
          <w:rFonts w:cs="Arial"/>
          <w:sz w:val="22"/>
          <w:szCs w:val="22"/>
          <w:lang w:val="en-US"/>
        </w:rPr>
      </w:pPr>
    </w:p>
    <w:p w14:paraId="00FC6BE7" w14:textId="77777777" w:rsidR="00B7770B" w:rsidRPr="008741E4" w:rsidRDefault="00B7770B" w:rsidP="004712E8">
      <w:pPr>
        <w:shd w:val="clear" w:color="auto" w:fill="FFFFFF"/>
        <w:spacing w:line="336" w:lineRule="auto"/>
        <w:rPr>
          <w:rFonts w:cs="Arial"/>
          <w:sz w:val="22"/>
          <w:szCs w:val="22"/>
          <w:lang w:val="en-US"/>
        </w:rPr>
      </w:pPr>
    </w:p>
    <w:p w14:paraId="1A5B8CBD" w14:textId="4F0CE5ED" w:rsidR="00D95DE2" w:rsidRDefault="1BDB5339" w:rsidP="00D95DE2">
      <w:pPr>
        <w:spacing w:line="276" w:lineRule="auto"/>
        <w:rPr>
          <w:b/>
          <w:bCs/>
          <w:sz w:val="32"/>
          <w:szCs w:val="32"/>
          <w:lang w:val="en-US"/>
        </w:rPr>
      </w:pPr>
      <w:r w:rsidRPr="38607EF7">
        <w:rPr>
          <w:b/>
          <w:bCs/>
          <w:sz w:val="32"/>
          <w:szCs w:val="32"/>
          <w:lang w:val="en-US"/>
        </w:rPr>
        <w:t>Körber releases new cloud-native PAS-X Track &amp; Trace to strengthen serialization compliance and system efficiency with comprehensive lifecycle management</w:t>
      </w:r>
    </w:p>
    <w:p w14:paraId="786A2222" w14:textId="7693B822" w:rsidR="00F526D1" w:rsidRPr="00F526D1" w:rsidRDefault="00F526D1" w:rsidP="00D95DE2">
      <w:pPr>
        <w:spacing w:line="276" w:lineRule="auto"/>
        <w:rPr>
          <w:rFonts w:ascii="Microsoft YaHei" w:eastAsia="Microsoft YaHei" w:hAnsi="Microsoft YaHei"/>
          <w:b/>
          <w:bCs/>
          <w:sz w:val="32"/>
          <w:szCs w:val="32"/>
          <w:lang w:val="en-US" w:eastAsia="zh-CN"/>
        </w:rPr>
      </w:pPr>
      <w:r w:rsidRPr="00F526D1">
        <w:rPr>
          <w:rFonts w:ascii="Microsoft YaHei" w:eastAsia="Microsoft YaHei" w:hAnsi="Microsoft YaHei" w:hint="eastAsia"/>
          <w:b/>
          <w:bCs/>
          <w:sz w:val="32"/>
          <w:szCs w:val="32"/>
          <w:lang w:val="en-US" w:eastAsia="zh-CN"/>
        </w:rPr>
        <w:t>柯尔柏</w:t>
      </w:r>
      <w:r w:rsidRPr="00F526D1">
        <w:rPr>
          <w:rFonts w:ascii="Microsoft YaHei" w:eastAsia="Microsoft YaHei" w:hAnsi="Microsoft YaHei" w:cs="SimSun" w:hint="eastAsia"/>
          <w:b/>
          <w:bCs/>
          <w:sz w:val="32"/>
          <w:szCs w:val="32"/>
          <w:lang w:val="en-US" w:eastAsia="zh-CN"/>
        </w:rPr>
        <w:t>发布全新云原生</w:t>
      </w:r>
      <w:r w:rsidRPr="00F526D1">
        <w:rPr>
          <w:rFonts w:ascii="Microsoft YaHei" w:eastAsia="Microsoft YaHei" w:hAnsi="Microsoft YaHei"/>
          <w:b/>
          <w:bCs/>
          <w:sz w:val="32"/>
          <w:szCs w:val="32"/>
          <w:lang w:val="en-US" w:eastAsia="zh-CN"/>
        </w:rPr>
        <w:t>PAS-X</w:t>
      </w:r>
      <w:r w:rsidRPr="00F526D1">
        <w:rPr>
          <w:rFonts w:ascii="Microsoft YaHei" w:eastAsia="Microsoft YaHei" w:hAnsi="Microsoft YaHei" w:cs="SimSun" w:hint="eastAsia"/>
          <w:b/>
          <w:bCs/>
          <w:sz w:val="32"/>
          <w:szCs w:val="32"/>
          <w:lang w:val="en-US" w:eastAsia="zh-CN"/>
        </w:rPr>
        <w:t>追踪追溯系统，以通过全面的生命周期管理加强序列化合规性和系统效率</w:t>
      </w:r>
    </w:p>
    <w:p w14:paraId="2C3115E6" w14:textId="77777777" w:rsidR="00A95D36" w:rsidRPr="008741E4" w:rsidRDefault="00A95D36" w:rsidP="00D95DE2">
      <w:pPr>
        <w:spacing w:line="276" w:lineRule="auto"/>
        <w:rPr>
          <w:sz w:val="22"/>
          <w:szCs w:val="22"/>
          <w:lang w:val="en-US" w:eastAsia="zh-CN"/>
        </w:rPr>
      </w:pPr>
    </w:p>
    <w:p w14:paraId="4CDDA198" w14:textId="3CFF4A69" w:rsidR="00D95DE2" w:rsidRDefault="00D95DE2" w:rsidP="00176E1C">
      <w:pPr>
        <w:spacing w:line="276" w:lineRule="auto"/>
        <w:rPr>
          <w:b/>
          <w:bCs/>
          <w:sz w:val="22"/>
          <w:szCs w:val="22"/>
          <w:lang w:val="en-US"/>
        </w:rPr>
      </w:pPr>
      <w:proofErr w:type="spellStart"/>
      <w:r w:rsidRPr="38607EF7">
        <w:rPr>
          <w:b/>
          <w:bCs/>
          <w:sz w:val="22"/>
          <w:szCs w:val="22"/>
          <w:lang w:val="en-US"/>
        </w:rPr>
        <w:t>Lüneburg</w:t>
      </w:r>
      <w:proofErr w:type="spellEnd"/>
      <w:r w:rsidRPr="38607EF7">
        <w:rPr>
          <w:b/>
          <w:bCs/>
          <w:sz w:val="22"/>
          <w:szCs w:val="22"/>
          <w:lang w:val="en-US"/>
        </w:rPr>
        <w:t xml:space="preserve">, Germany, </w:t>
      </w:r>
      <w:r w:rsidR="004E6FAF">
        <w:rPr>
          <w:b/>
          <w:bCs/>
          <w:sz w:val="22"/>
          <w:szCs w:val="22"/>
          <w:lang w:val="en-US"/>
        </w:rPr>
        <w:t>4 March</w:t>
      </w:r>
      <w:r w:rsidR="00A53E59" w:rsidRPr="38607EF7">
        <w:rPr>
          <w:b/>
          <w:bCs/>
          <w:sz w:val="22"/>
          <w:szCs w:val="22"/>
          <w:lang w:val="en-US"/>
        </w:rPr>
        <w:t xml:space="preserve"> </w:t>
      </w:r>
      <w:r w:rsidRPr="38607EF7">
        <w:rPr>
          <w:b/>
          <w:bCs/>
          <w:sz w:val="22"/>
          <w:szCs w:val="22"/>
          <w:lang w:val="en-US"/>
        </w:rPr>
        <w:t>202</w:t>
      </w:r>
      <w:r w:rsidR="00E025DE" w:rsidRPr="38607EF7">
        <w:rPr>
          <w:b/>
          <w:bCs/>
          <w:sz w:val="22"/>
          <w:szCs w:val="22"/>
          <w:lang w:val="en-US"/>
        </w:rPr>
        <w:t>5</w:t>
      </w:r>
      <w:r w:rsidRPr="38607EF7">
        <w:rPr>
          <w:b/>
          <w:bCs/>
          <w:sz w:val="22"/>
          <w:szCs w:val="22"/>
          <w:lang w:val="en-US"/>
        </w:rPr>
        <w:t xml:space="preserve">. </w:t>
      </w:r>
      <w:r w:rsidR="10B1DA43" w:rsidRPr="38607EF7">
        <w:rPr>
          <w:b/>
          <w:bCs/>
          <w:sz w:val="22"/>
          <w:szCs w:val="22"/>
          <w:lang w:val="en-US"/>
        </w:rPr>
        <w:t xml:space="preserve"> Körber has launched the latest version of its PAS-X Track &amp; Trace solution, designed to minimize total cost of ownership (TCO) and enhance efficiency through comprehensive lifecycle management and seamless, vendor-agnostic system integration. As the industry evolves rapidly, this advanced solution meets the increasing demand for robust automation, process stability, and flexible connectivity – without restricting companies to a single technology stack.</w:t>
      </w:r>
    </w:p>
    <w:p w14:paraId="07347498" w14:textId="4D268259" w:rsidR="00F526D1" w:rsidRPr="00A71205" w:rsidRDefault="00F526D1" w:rsidP="00176E1C">
      <w:pPr>
        <w:spacing w:line="276" w:lineRule="auto"/>
        <w:rPr>
          <w:rFonts w:ascii="Microsoft YaHei" w:eastAsia="Microsoft YaHei" w:hAnsi="Microsoft YaHei"/>
          <w:b/>
          <w:bCs/>
          <w:sz w:val="22"/>
          <w:szCs w:val="22"/>
          <w:lang w:val="en-US" w:eastAsia="zh-CN"/>
        </w:rPr>
      </w:pPr>
      <w:r w:rsidRPr="00A71205">
        <w:rPr>
          <w:rFonts w:ascii="Microsoft YaHei" w:eastAsia="Microsoft YaHei" w:hAnsi="Microsoft YaHei" w:cs="SimSun" w:hint="eastAsia"/>
          <w:b/>
          <w:bCs/>
          <w:sz w:val="22"/>
          <w:szCs w:val="22"/>
          <w:lang w:val="en-US" w:eastAsia="zh-CN"/>
        </w:rPr>
        <w:t>德国吕讷堡，</w:t>
      </w:r>
      <w:r w:rsidRPr="00A71205">
        <w:rPr>
          <w:rFonts w:ascii="Microsoft YaHei" w:eastAsia="Microsoft YaHei" w:hAnsi="Microsoft YaHei"/>
          <w:b/>
          <w:bCs/>
          <w:sz w:val="22"/>
          <w:szCs w:val="22"/>
          <w:lang w:val="en-US" w:eastAsia="zh-CN"/>
        </w:rPr>
        <w:t>2025</w:t>
      </w:r>
      <w:r w:rsidRPr="00A71205">
        <w:rPr>
          <w:rFonts w:ascii="Microsoft YaHei" w:eastAsia="Microsoft YaHei" w:hAnsi="Microsoft YaHei" w:cs="SimSun" w:hint="eastAsia"/>
          <w:b/>
          <w:bCs/>
          <w:sz w:val="22"/>
          <w:szCs w:val="22"/>
          <w:lang w:val="en-US" w:eastAsia="zh-CN"/>
        </w:rPr>
        <w:t>年</w:t>
      </w:r>
      <w:r w:rsidRPr="00A71205">
        <w:rPr>
          <w:rFonts w:ascii="Microsoft YaHei" w:eastAsia="Microsoft YaHei" w:hAnsi="Microsoft YaHei"/>
          <w:b/>
          <w:bCs/>
          <w:sz w:val="22"/>
          <w:szCs w:val="22"/>
          <w:lang w:val="en-US" w:eastAsia="zh-CN"/>
        </w:rPr>
        <w:t>3</w:t>
      </w:r>
      <w:r w:rsidRPr="00A71205">
        <w:rPr>
          <w:rFonts w:ascii="Microsoft YaHei" w:eastAsia="Microsoft YaHei" w:hAnsi="Microsoft YaHei" w:cs="SimSun" w:hint="eastAsia"/>
          <w:b/>
          <w:bCs/>
          <w:sz w:val="22"/>
          <w:szCs w:val="22"/>
          <w:lang w:val="en-US" w:eastAsia="zh-CN"/>
        </w:rPr>
        <w:t>月</w:t>
      </w:r>
      <w:r w:rsidRPr="00A71205">
        <w:rPr>
          <w:rFonts w:ascii="Microsoft YaHei" w:eastAsia="Microsoft YaHei" w:hAnsi="Microsoft YaHei"/>
          <w:b/>
          <w:bCs/>
          <w:sz w:val="22"/>
          <w:szCs w:val="22"/>
          <w:lang w:val="en-US" w:eastAsia="zh-CN"/>
        </w:rPr>
        <w:t>4</w:t>
      </w:r>
      <w:r w:rsidRPr="00A71205">
        <w:rPr>
          <w:rFonts w:ascii="Microsoft YaHei" w:eastAsia="Microsoft YaHei" w:hAnsi="Microsoft YaHei" w:cs="SimSun" w:hint="eastAsia"/>
          <w:b/>
          <w:bCs/>
          <w:sz w:val="22"/>
          <w:szCs w:val="22"/>
          <w:lang w:val="en-US" w:eastAsia="zh-CN"/>
        </w:rPr>
        <w:t>日。</w:t>
      </w:r>
      <w:r w:rsidR="004368AB" w:rsidRPr="00A71205">
        <w:rPr>
          <w:rFonts w:ascii="Microsoft YaHei" w:eastAsia="Microsoft YaHei" w:hAnsi="Microsoft YaHei" w:cs="SimSun" w:hint="eastAsia"/>
          <w:b/>
          <w:bCs/>
          <w:sz w:val="22"/>
          <w:szCs w:val="22"/>
          <w:lang w:val="en-US" w:eastAsia="zh-CN"/>
        </w:rPr>
        <w:t>柯尔柏推出了其维隆</w:t>
      </w:r>
      <w:r w:rsidR="004368AB" w:rsidRPr="00A71205">
        <w:rPr>
          <w:rFonts w:ascii="Microsoft YaHei" w:eastAsia="Microsoft YaHei" w:hAnsi="Microsoft YaHei" w:cs="SimSun"/>
          <w:b/>
          <w:bCs/>
          <w:sz w:val="22"/>
          <w:szCs w:val="22"/>
          <w:lang w:val="en-US" w:eastAsia="zh-CN"/>
        </w:rPr>
        <w:t>PAS-X</w:t>
      </w:r>
      <w:r w:rsidR="004368AB" w:rsidRPr="00A71205">
        <w:rPr>
          <w:rFonts w:ascii="Microsoft YaHei" w:eastAsia="Microsoft YaHei" w:hAnsi="Microsoft YaHei" w:cs="SimSun" w:hint="eastAsia"/>
          <w:b/>
          <w:bCs/>
          <w:sz w:val="22"/>
          <w:szCs w:val="22"/>
          <w:lang w:val="en-US" w:eastAsia="zh-CN"/>
        </w:rPr>
        <w:t>追踪追溯解决方案的最新版本。旨在通过全面的生命周期管理和无缝的、独立于供应商的系统集成，尽可能地降低总体拥有成本（</w:t>
      </w:r>
      <w:r w:rsidR="004368AB" w:rsidRPr="00A71205">
        <w:rPr>
          <w:rFonts w:ascii="Microsoft YaHei" w:eastAsia="Microsoft YaHei" w:hAnsi="Microsoft YaHei" w:cs="SimSun"/>
          <w:b/>
          <w:bCs/>
          <w:sz w:val="22"/>
          <w:szCs w:val="22"/>
          <w:lang w:val="en-US" w:eastAsia="zh-CN"/>
        </w:rPr>
        <w:t>TCO</w:t>
      </w:r>
      <w:r w:rsidR="00A71205" w:rsidRPr="00A71205">
        <w:rPr>
          <w:rFonts w:ascii="Microsoft YaHei" w:eastAsia="Microsoft YaHei" w:hAnsi="Microsoft YaHei" w:cs="SimSun" w:hint="eastAsia"/>
          <w:b/>
          <w:bCs/>
          <w:sz w:val="22"/>
          <w:szCs w:val="22"/>
          <w:lang w:val="en-US" w:eastAsia="zh-CN"/>
        </w:rPr>
        <w:t>），并提升</w:t>
      </w:r>
      <w:r w:rsidR="004368AB" w:rsidRPr="00A71205">
        <w:rPr>
          <w:rFonts w:ascii="Microsoft YaHei" w:eastAsia="Microsoft YaHei" w:hAnsi="Microsoft YaHei" w:cs="SimSun" w:hint="eastAsia"/>
          <w:b/>
          <w:bCs/>
          <w:sz w:val="22"/>
          <w:szCs w:val="22"/>
          <w:lang w:val="en-US" w:eastAsia="zh-CN"/>
        </w:rPr>
        <w:t>效率。</w:t>
      </w:r>
      <w:r w:rsidR="00A71205" w:rsidRPr="00A71205">
        <w:rPr>
          <w:rFonts w:ascii="Microsoft YaHei" w:eastAsia="Microsoft YaHei" w:hAnsi="Microsoft YaHei" w:cs="SimSun" w:hint="eastAsia"/>
          <w:b/>
          <w:bCs/>
          <w:sz w:val="22"/>
          <w:szCs w:val="22"/>
          <w:lang w:val="en-US" w:eastAsia="zh-CN"/>
        </w:rPr>
        <w:t>随着行业的快速发展，这一先进解决方案满足了对强大自动化、流程稳定性和灵活连接性日益增长的需求——同时不会限制企业仅依赖单一技术栈。</w:t>
      </w:r>
    </w:p>
    <w:p w14:paraId="4973A9AE" w14:textId="77777777" w:rsidR="00176E1C" w:rsidRPr="008741E4" w:rsidRDefault="00176E1C" w:rsidP="00176E1C">
      <w:pPr>
        <w:spacing w:line="276" w:lineRule="auto"/>
        <w:rPr>
          <w:sz w:val="22"/>
          <w:szCs w:val="22"/>
          <w:lang w:val="en-US" w:eastAsia="zh-CN"/>
        </w:rPr>
      </w:pPr>
    </w:p>
    <w:p w14:paraId="2B7E252B" w14:textId="60DAC357" w:rsidR="00555224" w:rsidRDefault="00644B2E" w:rsidP="00644B2E">
      <w:pPr>
        <w:spacing w:line="276" w:lineRule="auto"/>
        <w:rPr>
          <w:sz w:val="22"/>
          <w:szCs w:val="22"/>
          <w:lang w:val="en-US"/>
        </w:rPr>
      </w:pPr>
      <w:r w:rsidRPr="008741E4">
        <w:rPr>
          <w:sz w:val="22"/>
          <w:szCs w:val="22"/>
          <w:lang w:val="en-US"/>
        </w:rPr>
        <w:t xml:space="preserve">Pharmaceutical and biotech companies must comply with various </w:t>
      </w:r>
      <w:r w:rsidR="002D08BD" w:rsidRPr="008741E4">
        <w:rPr>
          <w:sz w:val="22"/>
          <w:szCs w:val="22"/>
          <w:lang w:val="en-US"/>
        </w:rPr>
        <w:t>market-specific</w:t>
      </w:r>
      <w:r w:rsidRPr="008741E4">
        <w:rPr>
          <w:sz w:val="22"/>
          <w:szCs w:val="22"/>
          <w:lang w:val="en-US"/>
        </w:rPr>
        <w:t xml:space="preserve"> anti-counterfeiting requirements, such as GS1 standards, Russian crypto codes, </w:t>
      </w:r>
      <w:r w:rsidR="00A009E0" w:rsidRPr="008741E4">
        <w:rPr>
          <w:sz w:val="22"/>
          <w:szCs w:val="22"/>
          <w:lang w:val="en-US"/>
        </w:rPr>
        <w:t>Chinese NMPA</w:t>
      </w:r>
      <w:r w:rsidRPr="008741E4">
        <w:rPr>
          <w:sz w:val="22"/>
          <w:szCs w:val="22"/>
          <w:lang w:val="en-US"/>
        </w:rPr>
        <w:t xml:space="preserve">, FDA, EMA, and more. They need to globally serialize their products and manage the associated complexities. New </w:t>
      </w:r>
      <w:r w:rsidR="00B66FCC" w:rsidRPr="008741E4">
        <w:rPr>
          <w:sz w:val="22"/>
          <w:szCs w:val="22"/>
          <w:lang w:val="en-US"/>
        </w:rPr>
        <w:t xml:space="preserve">packaging </w:t>
      </w:r>
      <w:r w:rsidRPr="008741E4">
        <w:rPr>
          <w:sz w:val="22"/>
          <w:szCs w:val="22"/>
          <w:lang w:val="en-US"/>
        </w:rPr>
        <w:t>lines and legislative changes must be incorporated flexibly.</w:t>
      </w:r>
      <w:r w:rsidR="002033FD" w:rsidRPr="008741E4">
        <w:rPr>
          <w:sz w:val="22"/>
          <w:szCs w:val="22"/>
          <w:lang w:val="en-US"/>
        </w:rPr>
        <w:t xml:space="preserve"> </w:t>
      </w:r>
      <w:r w:rsidR="00555224" w:rsidRPr="008741E4">
        <w:rPr>
          <w:sz w:val="22"/>
          <w:szCs w:val="22"/>
          <w:lang w:val="en-US"/>
        </w:rPr>
        <w:t xml:space="preserve">Security gaps shorten the support cycles of IT systems and present a challenge to keep the system up to date </w:t>
      </w:r>
      <w:r w:rsidR="00F27391" w:rsidRPr="008741E4">
        <w:rPr>
          <w:sz w:val="22"/>
          <w:szCs w:val="22"/>
          <w:lang w:val="en-US"/>
        </w:rPr>
        <w:t xml:space="preserve">and validated </w:t>
      </w:r>
      <w:r w:rsidR="00555224" w:rsidRPr="008741E4">
        <w:rPr>
          <w:sz w:val="22"/>
          <w:szCs w:val="22"/>
          <w:lang w:val="en-US"/>
        </w:rPr>
        <w:t>with minimal effort.</w:t>
      </w:r>
    </w:p>
    <w:p w14:paraId="4384D678" w14:textId="63E4FBFC" w:rsidR="004368AB" w:rsidRPr="00A45A6B" w:rsidRDefault="00A45A6B" w:rsidP="00644B2E">
      <w:pPr>
        <w:spacing w:line="276" w:lineRule="auto"/>
        <w:rPr>
          <w:rFonts w:ascii="Microsoft YaHei" w:eastAsia="Microsoft YaHei" w:hAnsi="Microsoft YaHei"/>
          <w:sz w:val="22"/>
          <w:szCs w:val="22"/>
          <w:lang w:val="en-US" w:eastAsia="zh-CN"/>
        </w:rPr>
      </w:pPr>
      <w:r w:rsidRPr="00A45A6B">
        <w:rPr>
          <w:rFonts w:ascii="Microsoft YaHei" w:eastAsia="Microsoft YaHei" w:hAnsi="Microsoft YaHei" w:cs="SimSun" w:hint="eastAsia"/>
          <w:sz w:val="22"/>
          <w:szCs w:val="22"/>
          <w:lang w:val="en-US" w:eastAsia="zh-CN"/>
        </w:rPr>
        <w:t>制药和生物技术公司必须遵守各个市场特定的防伪要求，例如</w:t>
      </w:r>
      <w:r w:rsidRPr="00A45A6B">
        <w:rPr>
          <w:rFonts w:ascii="Microsoft YaHei" w:eastAsia="Microsoft YaHei" w:hAnsi="Microsoft YaHei"/>
          <w:sz w:val="22"/>
          <w:szCs w:val="22"/>
          <w:lang w:val="en-US" w:eastAsia="zh-CN"/>
        </w:rPr>
        <w:t>GS1</w:t>
      </w:r>
      <w:r w:rsidRPr="00A45A6B">
        <w:rPr>
          <w:rFonts w:ascii="Microsoft YaHei" w:eastAsia="Microsoft YaHei" w:hAnsi="Microsoft YaHei" w:cs="SimSun" w:hint="eastAsia"/>
          <w:sz w:val="22"/>
          <w:szCs w:val="22"/>
          <w:lang w:val="en-US" w:eastAsia="zh-CN"/>
        </w:rPr>
        <w:t>标准、俄罗斯加密编码、中国国家药品监督管理局（</w:t>
      </w:r>
      <w:r w:rsidRPr="00A45A6B">
        <w:rPr>
          <w:rFonts w:ascii="Microsoft YaHei" w:eastAsia="Microsoft YaHei" w:hAnsi="Microsoft YaHei"/>
          <w:sz w:val="22"/>
          <w:szCs w:val="22"/>
          <w:lang w:val="en-US" w:eastAsia="zh-CN"/>
        </w:rPr>
        <w:t>NMPA</w:t>
      </w:r>
      <w:r w:rsidRPr="00A45A6B">
        <w:rPr>
          <w:rFonts w:ascii="Microsoft YaHei" w:eastAsia="Microsoft YaHei" w:hAnsi="Microsoft YaHei" w:cs="SimSun" w:hint="eastAsia"/>
          <w:sz w:val="22"/>
          <w:szCs w:val="22"/>
          <w:lang w:val="en-US" w:eastAsia="zh-CN"/>
        </w:rPr>
        <w:t>）、美国食品药品监督管理局（</w:t>
      </w:r>
      <w:r w:rsidRPr="00A45A6B">
        <w:rPr>
          <w:rFonts w:ascii="Microsoft YaHei" w:eastAsia="Microsoft YaHei" w:hAnsi="Microsoft YaHei"/>
          <w:sz w:val="22"/>
          <w:szCs w:val="22"/>
          <w:lang w:val="en-US" w:eastAsia="zh-CN"/>
        </w:rPr>
        <w:t>FDA</w:t>
      </w:r>
      <w:r w:rsidRPr="00A45A6B">
        <w:rPr>
          <w:rFonts w:ascii="Microsoft YaHei" w:eastAsia="Microsoft YaHei" w:hAnsi="Microsoft YaHei" w:cs="SimSun" w:hint="eastAsia"/>
          <w:sz w:val="22"/>
          <w:szCs w:val="22"/>
          <w:lang w:val="en-US" w:eastAsia="zh-CN"/>
        </w:rPr>
        <w:t>）、欧洲药品管理局（</w:t>
      </w:r>
      <w:r w:rsidRPr="00A45A6B">
        <w:rPr>
          <w:rFonts w:ascii="Microsoft YaHei" w:eastAsia="Microsoft YaHei" w:hAnsi="Microsoft YaHei"/>
          <w:sz w:val="22"/>
          <w:szCs w:val="22"/>
          <w:lang w:val="en-US" w:eastAsia="zh-CN"/>
        </w:rPr>
        <w:t>EMA</w:t>
      </w:r>
      <w:r w:rsidRPr="00A45A6B">
        <w:rPr>
          <w:rFonts w:ascii="Microsoft YaHei" w:eastAsia="Microsoft YaHei" w:hAnsi="Microsoft YaHei" w:cs="SimSun" w:hint="eastAsia"/>
          <w:sz w:val="22"/>
          <w:szCs w:val="22"/>
          <w:lang w:val="en-US" w:eastAsia="zh-CN"/>
        </w:rPr>
        <w:t>）等。他们需要在全球范围内对产品进行序列化，并应对由产生的复杂性。新的包装线和法规变更需要灵活整合。安全漏洞会缩短</w:t>
      </w:r>
      <w:r w:rsidRPr="00A45A6B">
        <w:rPr>
          <w:rFonts w:ascii="Microsoft YaHei" w:eastAsia="Microsoft YaHei" w:hAnsi="Microsoft YaHei"/>
          <w:sz w:val="22"/>
          <w:szCs w:val="22"/>
          <w:lang w:val="en-US" w:eastAsia="zh-CN"/>
        </w:rPr>
        <w:t>IT</w:t>
      </w:r>
      <w:r w:rsidRPr="00A45A6B">
        <w:rPr>
          <w:rFonts w:ascii="Microsoft YaHei" w:eastAsia="Microsoft YaHei" w:hAnsi="Microsoft YaHei" w:cs="SimSun" w:hint="eastAsia"/>
          <w:sz w:val="22"/>
          <w:szCs w:val="22"/>
          <w:lang w:val="en-US" w:eastAsia="zh-CN"/>
        </w:rPr>
        <w:t>系统的支持周期，给系统保持最新状态和以尽可能少的工作量来完成验证带来了挑战。</w:t>
      </w:r>
    </w:p>
    <w:p w14:paraId="1B1FC2B0" w14:textId="77777777" w:rsidR="00644B2E" w:rsidRPr="008741E4" w:rsidRDefault="00644B2E" w:rsidP="00644B2E">
      <w:pPr>
        <w:spacing w:line="276" w:lineRule="auto"/>
        <w:rPr>
          <w:sz w:val="22"/>
          <w:szCs w:val="22"/>
          <w:lang w:val="en-US" w:eastAsia="zh-CN"/>
        </w:rPr>
      </w:pPr>
    </w:p>
    <w:p w14:paraId="7777E0D1" w14:textId="6CFDF511" w:rsidR="00F64A74" w:rsidRDefault="00F64A74" w:rsidP="00644B2E">
      <w:pPr>
        <w:spacing w:line="276" w:lineRule="auto"/>
        <w:rPr>
          <w:sz w:val="22"/>
          <w:szCs w:val="22"/>
          <w:lang w:val="en-US"/>
        </w:rPr>
      </w:pPr>
      <w:r w:rsidRPr="38607EF7">
        <w:rPr>
          <w:sz w:val="22"/>
          <w:szCs w:val="22"/>
          <w:lang w:val="en-US"/>
        </w:rPr>
        <w:t xml:space="preserve">PAS-X Track &amp; Trace V3 </w:t>
      </w:r>
      <w:r w:rsidR="598618D5" w:rsidRPr="38607EF7">
        <w:rPr>
          <w:sz w:val="22"/>
          <w:szCs w:val="22"/>
          <w:lang w:val="en-US"/>
        </w:rPr>
        <w:t xml:space="preserve">addresses these challenges, </w:t>
      </w:r>
      <w:r w:rsidRPr="38607EF7">
        <w:rPr>
          <w:sz w:val="22"/>
          <w:szCs w:val="22"/>
          <w:lang w:val="en-US"/>
        </w:rPr>
        <w:t>featur</w:t>
      </w:r>
      <w:r w:rsidR="6EA8771A" w:rsidRPr="38607EF7">
        <w:rPr>
          <w:sz w:val="22"/>
          <w:szCs w:val="22"/>
          <w:lang w:val="en-US"/>
        </w:rPr>
        <w:t>ing</w:t>
      </w:r>
      <w:r w:rsidRPr="38607EF7">
        <w:rPr>
          <w:sz w:val="22"/>
          <w:szCs w:val="22"/>
          <w:lang w:val="en-US"/>
        </w:rPr>
        <w:t xml:space="preserve"> advanced technology with automatic scaling, optimized deployment procedures, and </w:t>
      </w:r>
      <w:r w:rsidR="007A068E" w:rsidRPr="38607EF7">
        <w:rPr>
          <w:sz w:val="22"/>
          <w:szCs w:val="22"/>
          <w:lang w:val="en-US"/>
        </w:rPr>
        <w:t>centralized</w:t>
      </w:r>
      <w:r w:rsidRPr="38607EF7">
        <w:rPr>
          <w:sz w:val="22"/>
          <w:szCs w:val="22"/>
          <w:lang w:val="en-US"/>
        </w:rPr>
        <w:t xml:space="preserve"> system operation. Its cloud-based design allows it to run on-premise, in the customer's cloud, or fully managed by Körber as Software as a Service (SaaS), fitting into any company's </w:t>
      </w:r>
      <w:r w:rsidR="00F149D5" w:rsidRPr="38607EF7">
        <w:rPr>
          <w:sz w:val="22"/>
          <w:szCs w:val="22"/>
          <w:lang w:val="en-US"/>
        </w:rPr>
        <w:t>business</w:t>
      </w:r>
      <w:r w:rsidRPr="38607EF7">
        <w:rPr>
          <w:sz w:val="22"/>
          <w:szCs w:val="22"/>
          <w:lang w:val="en-US"/>
        </w:rPr>
        <w:t xml:space="preserve"> strategy. Körber </w:t>
      </w:r>
      <w:r w:rsidRPr="38607EF7">
        <w:rPr>
          <w:sz w:val="22"/>
          <w:szCs w:val="22"/>
          <w:lang w:val="en-US"/>
        </w:rPr>
        <w:lastRenderedPageBreak/>
        <w:t>provides continuous support to keep the system up-to-date, along with an optimized validation approach that significantly reduces customer efforts</w:t>
      </w:r>
      <w:r w:rsidR="007A068E" w:rsidRPr="38607EF7">
        <w:rPr>
          <w:sz w:val="22"/>
          <w:szCs w:val="22"/>
          <w:lang w:val="en-US"/>
        </w:rPr>
        <w:t xml:space="preserve"> for revalidation</w:t>
      </w:r>
      <w:r w:rsidRPr="38607EF7">
        <w:rPr>
          <w:sz w:val="22"/>
          <w:szCs w:val="22"/>
          <w:lang w:val="en-US"/>
        </w:rPr>
        <w:t>.</w:t>
      </w:r>
    </w:p>
    <w:p w14:paraId="60B57128" w14:textId="288E719B" w:rsidR="00A45A6B" w:rsidRPr="00A8141A" w:rsidRDefault="00BA2921" w:rsidP="00644B2E">
      <w:pPr>
        <w:spacing w:line="276" w:lineRule="auto"/>
        <w:rPr>
          <w:rFonts w:ascii="Microsoft YaHei" w:eastAsia="Microsoft YaHei" w:hAnsi="Microsoft YaHei" w:cs="SimSun"/>
          <w:sz w:val="22"/>
          <w:szCs w:val="22"/>
          <w:lang w:val="en-US" w:eastAsia="zh-CN"/>
        </w:rPr>
      </w:pPr>
      <w:r w:rsidRPr="00A8141A">
        <w:rPr>
          <w:rFonts w:ascii="Microsoft YaHei" w:eastAsia="Microsoft YaHei" w:hAnsi="Microsoft YaHei" w:cs="SimSun"/>
          <w:sz w:val="22"/>
          <w:szCs w:val="22"/>
          <w:lang w:val="en-US" w:eastAsia="zh-CN"/>
        </w:rPr>
        <w:t>PAS-X</w:t>
      </w:r>
      <w:r w:rsidRPr="00A8141A">
        <w:rPr>
          <w:rFonts w:ascii="Microsoft YaHei" w:eastAsia="Microsoft YaHei" w:hAnsi="Microsoft YaHei" w:cs="SimSun" w:hint="eastAsia"/>
          <w:sz w:val="22"/>
          <w:szCs w:val="22"/>
          <w:lang w:val="en-US" w:eastAsia="zh-CN"/>
        </w:rPr>
        <w:t>追踪追溯</w:t>
      </w:r>
      <w:r w:rsidRPr="00A8141A">
        <w:rPr>
          <w:rFonts w:ascii="Microsoft YaHei" w:eastAsia="Microsoft YaHei" w:hAnsi="Microsoft YaHei" w:cs="SimSun"/>
          <w:sz w:val="22"/>
          <w:szCs w:val="22"/>
          <w:lang w:val="en-US" w:eastAsia="zh-CN"/>
        </w:rPr>
        <w:t>V3</w:t>
      </w:r>
      <w:r w:rsidRPr="00A8141A">
        <w:rPr>
          <w:rFonts w:ascii="Microsoft YaHei" w:eastAsia="Microsoft YaHei" w:hAnsi="Microsoft YaHei" w:cs="SimSun" w:hint="eastAsia"/>
          <w:sz w:val="22"/>
          <w:szCs w:val="22"/>
          <w:lang w:val="en-US" w:eastAsia="zh-CN"/>
        </w:rPr>
        <w:t>版本</w:t>
      </w:r>
      <w:r w:rsidR="00A8141A" w:rsidRPr="00A8141A">
        <w:rPr>
          <w:rFonts w:ascii="Microsoft YaHei" w:eastAsia="Microsoft YaHei" w:hAnsi="Microsoft YaHei" w:cs="SimSun" w:hint="eastAsia"/>
          <w:sz w:val="22"/>
          <w:szCs w:val="22"/>
          <w:lang w:val="en-US" w:eastAsia="zh-CN"/>
        </w:rPr>
        <w:t>为了</w:t>
      </w:r>
      <w:r w:rsidRPr="00A8141A">
        <w:rPr>
          <w:rFonts w:ascii="Microsoft YaHei" w:eastAsia="Microsoft YaHei" w:hAnsi="Microsoft YaHei" w:cs="SimSun" w:hint="eastAsia"/>
          <w:sz w:val="22"/>
          <w:szCs w:val="22"/>
          <w:lang w:val="en-US" w:eastAsia="zh-CN"/>
        </w:rPr>
        <w:t>应对这些挑战，</w:t>
      </w:r>
      <w:r w:rsidR="00A8141A" w:rsidRPr="00A8141A">
        <w:rPr>
          <w:rFonts w:ascii="Microsoft YaHei" w:eastAsia="Microsoft YaHei" w:hAnsi="Microsoft YaHei" w:cs="SimSun" w:hint="eastAsia"/>
          <w:sz w:val="22"/>
          <w:szCs w:val="22"/>
          <w:lang w:val="en-US" w:eastAsia="zh-CN"/>
        </w:rPr>
        <w:t>配备了自动扩展、优化的部署流程以及集中式系统</w:t>
      </w:r>
      <w:r w:rsidRPr="00A8141A">
        <w:rPr>
          <w:rFonts w:ascii="Microsoft YaHei" w:eastAsia="Microsoft YaHei" w:hAnsi="Microsoft YaHei" w:cs="SimSun" w:hint="eastAsia"/>
          <w:sz w:val="22"/>
          <w:szCs w:val="22"/>
          <w:lang w:val="en-US" w:eastAsia="zh-CN"/>
        </w:rPr>
        <w:t>操作功能的先进技术。其基于云的设计使其能够以本地部署（</w:t>
      </w:r>
      <w:proofErr w:type="gramStart"/>
      <w:r w:rsidRPr="00A8141A">
        <w:rPr>
          <w:rFonts w:ascii="Microsoft YaHei" w:eastAsia="Microsoft YaHei" w:hAnsi="Microsoft YaHei" w:cs="SimSun"/>
          <w:sz w:val="22"/>
          <w:szCs w:val="22"/>
          <w:lang w:val="en-US" w:eastAsia="zh-CN"/>
        </w:rPr>
        <w:t>on-premise</w:t>
      </w:r>
      <w:proofErr w:type="gramEnd"/>
      <w:r w:rsidRPr="00A8141A">
        <w:rPr>
          <w:rFonts w:ascii="Microsoft YaHei" w:eastAsia="Microsoft YaHei" w:hAnsi="Microsoft YaHei" w:cs="SimSun" w:hint="eastAsia"/>
          <w:sz w:val="22"/>
          <w:szCs w:val="22"/>
          <w:lang w:val="en-US" w:eastAsia="zh-CN"/>
        </w:rPr>
        <w:t>）、在客户的云环境中或由柯尔柏全托管的软件即服务（</w:t>
      </w:r>
      <w:r w:rsidRPr="00A8141A">
        <w:rPr>
          <w:rFonts w:ascii="Microsoft YaHei" w:eastAsia="Microsoft YaHei" w:hAnsi="Microsoft YaHei" w:cs="SimSun"/>
          <w:sz w:val="22"/>
          <w:szCs w:val="22"/>
          <w:lang w:val="en-US" w:eastAsia="zh-CN"/>
        </w:rPr>
        <w:t>SaaS</w:t>
      </w:r>
      <w:r w:rsidRPr="00A8141A">
        <w:rPr>
          <w:rFonts w:ascii="Microsoft YaHei" w:eastAsia="Microsoft YaHei" w:hAnsi="Microsoft YaHei" w:cs="SimSun" w:hint="eastAsia"/>
          <w:sz w:val="22"/>
          <w:szCs w:val="22"/>
          <w:lang w:val="en-US" w:eastAsia="zh-CN"/>
        </w:rPr>
        <w:t>）模式运行，以契合各类公司的业务战略。柯尔柏将始终提供持续的支持以确保系统保持最新状态，并采用优化的验证方法，显著减少客户重新验证时的工作量。</w:t>
      </w:r>
    </w:p>
    <w:p w14:paraId="4138ADF5" w14:textId="77777777" w:rsidR="00644B2E" w:rsidRPr="008741E4" w:rsidRDefault="00644B2E" w:rsidP="00644B2E">
      <w:pPr>
        <w:spacing w:line="276" w:lineRule="auto"/>
        <w:rPr>
          <w:sz w:val="22"/>
          <w:szCs w:val="22"/>
          <w:lang w:val="en-US" w:eastAsia="zh-CN"/>
        </w:rPr>
      </w:pPr>
    </w:p>
    <w:p w14:paraId="36765BC2" w14:textId="66389E1B" w:rsidR="00644B2E" w:rsidRDefault="00F27391" w:rsidP="00644B2E">
      <w:pPr>
        <w:spacing w:line="276" w:lineRule="auto"/>
        <w:rPr>
          <w:sz w:val="22"/>
          <w:lang w:val="en-US"/>
        </w:rPr>
      </w:pPr>
      <w:r w:rsidRPr="008741E4">
        <w:rPr>
          <w:sz w:val="22"/>
          <w:szCs w:val="22"/>
          <w:lang w:val="en-US"/>
        </w:rPr>
        <w:t>“</w:t>
      </w:r>
      <w:r w:rsidR="00A754B7" w:rsidRPr="008741E4">
        <w:rPr>
          <w:sz w:val="22"/>
          <w:szCs w:val="22"/>
          <w:lang w:val="en-US"/>
        </w:rPr>
        <w:t xml:space="preserve">PAS-X Track &amp; Trace ensures compliance with regulatory standards while boosting operational efficiency. The latest version is a lean, </w:t>
      </w:r>
      <w:r w:rsidR="004A2B79" w:rsidRPr="008741E4">
        <w:rPr>
          <w:sz w:val="22"/>
          <w:szCs w:val="22"/>
          <w:lang w:val="en-US"/>
        </w:rPr>
        <w:t xml:space="preserve">functional complete and </w:t>
      </w:r>
      <w:r w:rsidR="00A754B7" w:rsidRPr="008741E4">
        <w:rPr>
          <w:sz w:val="22"/>
          <w:szCs w:val="22"/>
          <w:lang w:val="en-US"/>
        </w:rPr>
        <w:t xml:space="preserve">cloud-native solution designed to simplify daily operations and </w:t>
      </w:r>
      <w:r w:rsidR="008007CF" w:rsidRPr="008741E4">
        <w:rPr>
          <w:sz w:val="22"/>
          <w:szCs w:val="22"/>
          <w:lang w:val="en-US"/>
        </w:rPr>
        <w:t xml:space="preserve">enable </w:t>
      </w:r>
      <w:r w:rsidR="00A754B7" w:rsidRPr="008741E4">
        <w:rPr>
          <w:sz w:val="22"/>
          <w:szCs w:val="22"/>
          <w:lang w:val="en-US"/>
        </w:rPr>
        <w:t>digital transformation</w:t>
      </w:r>
      <w:r w:rsidR="008007CF" w:rsidRPr="008741E4">
        <w:rPr>
          <w:sz w:val="22"/>
          <w:szCs w:val="22"/>
          <w:lang w:val="en-US"/>
        </w:rPr>
        <w:t xml:space="preserve"> as part of broader company strategies</w:t>
      </w:r>
      <w:r w:rsidR="00A754B7" w:rsidRPr="008741E4">
        <w:rPr>
          <w:sz w:val="22"/>
          <w:szCs w:val="22"/>
          <w:lang w:val="en-US"/>
        </w:rPr>
        <w:t>. Customers benefit from reduced total cost of ownership (TCO), comprehensive lifecycle management, and a future-proof software solution that aligns with their long-term IT strategy</w:t>
      </w:r>
      <w:r w:rsidRPr="008741E4">
        <w:rPr>
          <w:sz w:val="22"/>
          <w:szCs w:val="22"/>
          <w:lang w:val="en-US"/>
        </w:rPr>
        <w:t>,”</w:t>
      </w:r>
      <w:r w:rsidR="00A754B7" w:rsidRPr="008741E4">
        <w:rPr>
          <w:sz w:val="22"/>
          <w:szCs w:val="22"/>
          <w:lang w:val="en-US"/>
        </w:rPr>
        <w:t xml:space="preserve"> </w:t>
      </w:r>
      <w:r w:rsidR="00644B2E" w:rsidRPr="008741E4">
        <w:rPr>
          <w:sz w:val="22"/>
          <w:szCs w:val="22"/>
          <w:lang w:val="en-US"/>
        </w:rPr>
        <w:t>sa</w:t>
      </w:r>
      <w:r w:rsidR="00C15AC3" w:rsidRPr="008741E4">
        <w:rPr>
          <w:sz w:val="22"/>
          <w:szCs w:val="22"/>
          <w:lang w:val="en-US"/>
        </w:rPr>
        <w:t>ys</w:t>
      </w:r>
      <w:r w:rsidR="0078011F" w:rsidRPr="008741E4">
        <w:rPr>
          <w:sz w:val="22"/>
          <w:szCs w:val="22"/>
          <w:lang w:val="en-US"/>
        </w:rPr>
        <w:t xml:space="preserve"> </w:t>
      </w:r>
      <w:r w:rsidR="0078011F" w:rsidRPr="008741E4">
        <w:rPr>
          <w:sz w:val="22"/>
          <w:lang w:val="en-US"/>
        </w:rPr>
        <w:t>René Reuter, Product Owner Software</w:t>
      </w:r>
      <w:r w:rsidR="008274CB" w:rsidRPr="008741E4">
        <w:rPr>
          <w:sz w:val="22"/>
          <w:lang w:val="en-US"/>
        </w:rPr>
        <w:t xml:space="preserve"> at </w:t>
      </w:r>
      <w:r w:rsidR="0078011F" w:rsidRPr="008741E4">
        <w:rPr>
          <w:sz w:val="22"/>
          <w:lang w:val="en-US"/>
        </w:rPr>
        <w:t>Körber</w:t>
      </w:r>
      <w:r w:rsidR="008274CB" w:rsidRPr="008741E4">
        <w:rPr>
          <w:sz w:val="22"/>
          <w:lang w:val="en-US"/>
        </w:rPr>
        <w:t xml:space="preserve"> </w:t>
      </w:r>
      <w:r w:rsidR="008B48B7" w:rsidRPr="008741E4">
        <w:rPr>
          <w:sz w:val="22"/>
          <w:lang w:val="en-US"/>
        </w:rPr>
        <w:t xml:space="preserve">Business Area </w:t>
      </w:r>
      <w:r w:rsidR="0078011F" w:rsidRPr="008741E4">
        <w:rPr>
          <w:sz w:val="22"/>
          <w:lang w:val="en-US"/>
        </w:rPr>
        <w:t>Pharma.</w:t>
      </w:r>
    </w:p>
    <w:p w14:paraId="25164C19" w14:textId="2E28F72B" w:rsidR="00A8141A" w:rsidRPr="00A8141A" w:rsidRDefault="00A8141A" w:rsidP="00644B2E">
      <w:pPr>
        <w:spacing w:line="276" w:lineRule="auto"/>
        <w:rPr>
          <w:rFonts w:ascii="Microsoft YaHei" w:eastAsia="Microsoft YaHei" w:hAnsi="Microsoft YaHei" w:cs="SimSun"/>
          <w:sz w:val="22"/>
          <w:szCs w:val="22"/>
          <w:lang w:val="en-US" w:eastAsia="zh-CN"/>
        </w:rPr>
      </w:pPr>
      <w:r w:rsidRPr="00A8141A">
        <w:rPr>
          <w:rFonts w:ascii="Microsoft YaHei" w:eastAsia="Microsoft YaHei" w:hAnsi="Microsoft YaHei" w:cs="SimSun" w:hint="eastAsia"/>
          <w:sz w:val="22"/>
          <w:szCs w:val="22"/>
          <w:lang w:val="en-US" w:eastAsia="zh-CN"/>
        </w:rPr>
        <w:t>“</w:t>
      </w:r>
      <w:r w:rsidRPr="00A8141A">
        <w:rPr>
          <w:rFonts w:ascii="Microsoft YaHei" w:eastAsia="Microsoft YaHei" w:hAnsi="Microsoft YaHei" w:cs="SimSun"/>
          <w:sz w:val="22"/>
          <w:szCs w:val="22"/>
          <w:lang w:val="en-US" w:eastAsia="zh-CN"/>
        </w:rPr>
        <w:t>PAS-X</w:t>
      </w:r>
      <w:r w:rsidRPr="00A8141A">
        <w:rPr>
          <w:rFonts w:ascii="Microsoft YaHei" w:eastAsia="Microsoft YaHei" w:hAnsi="Microsoft YaHei" w:cs="SimSun" w:hint="eastAsia"/>
          <w:sz w:val="22"/>
          <w:szCs w:val="22"/>
          <w:lang w:val="en-US" w:eastAsia="zh-CN"/>
        </w:rPr>
        <w:t>追踪追溯系统在确保符合监管标准的同时也提升了运营效率。最新版本是一个精简、功能完备且基于原生云架构的解决方案，旨在简化日常操作，赋能数字化转型，作为更广泛企业战略的一部分。客户将受益于更低的总体拥有成本（</w:t>
      </w:r>
      <w:r w:rsidRPr="00A8141A">
        <w:rPr>
          <w:rFonts w:ascii="Microsoft YaHei" w:eastAsia="Microsoft YaHei" w:hAnsi="Microsoft YaHei" w:cs="SimSun"/>
          <w:sz w:val="22"/>
          <w:szCs w:val="22"/>
          <w:lang w:val="en-US" w:eastAsia="zh-CN"/>
        </w:rPr>
        <w:t>TCO</w:t>
      </w:r>
      <w:r w:rsidRPr="00A8141A">
        <w:rPr>
          <w:rFonts w:ascii="Microsoft YaHei" w:eastAsia="Microsoft YaHei" w:hAnsi="Microsoft YaHei" w:cs="SimSun" w:hint="eastAsia"/>
          <w:sz w:val="22"/>
          <w:szCs w:val="22"/>
          <w:lang w:val="en-US" w:eastAsia="zh-CN"/>
        </w:rPr>
        <w:t>）、全面的生命周期管理，以及与他们长期</w:t>
      </w:r>
      <w:r w:rsidRPr="00A8141A">
        <w:rPr>
          <w:rFonts w:ascii="Microsoft YaHei" w:eastAsia="Microsoft YaHei" w:hAnsi="Microsoft YaHei" w:cs="SimSun"/>
          <w:sz w:val="22"/>
          <w:szCs w:val="22"/>
          <w:lang w:val="en-US" w:eastAsia="zh-CN"/>
        </w:rPr>
        <w:t>IT</w:t>
      </w:r>
      <w:r w:rsidRPr="00A8141A">
        <w:rPr>
          <w:rFonts w:ascii="Microsoft YaHei" w:eastAsia="Microsoft YaHei" w:hAnsi="Microsoft YaHei" w:cs="SimSun" w:hint="eastAsia"/>
          <w:sz w:val="22"/>
          <w:szCs w:val="22"/>
          <w:lang w:val="en-US" w:eastAsia="zh-CN"/>
        </w:rPr>
        <w:t>战略相契合的面向未来的软件解决方案。</w:t>
      </w:r>
      <w:r w:rsidRPr="00A8141A">
        <w:rPr>
          <w:rFonts w:ascii="Microsoft YaHei" w:eastAsia="Microsoft YaHei" w:hAnsi="Microsoft YaHei" w:cs="SimSun"/>
          <w:sz w:val="22"/>
          <w:szCs w:val="22"/>
          <w:lang w:val="en-US" w:eastAsia="zh-CN"/>
        </w:rPr>
        <w:t>”</w:t>
      </w:r>
      <w:r w:rsidRPr="00A8141A">
        <w:rPr>
          <w:rFonts w:ascii="Microsoft YaHei" w:eastAsia="Microsoft YaHei" w:hAnsi="Microsoft YaHei" w:cs="SimSun" w:hint="eastAsia"/>
          <w:sz w:val="22"/>
          <w:szCs w:val="22"/>
          <w:lang w:val="en-US" w:eastAsia="zh-CN"/>
        </w:rPr>
        <w:t>柯尔柏医药科技业务领域的软件产品经理</w:t>
      </w:r>
      <w:r w:rsidRPr="00A8141A">
        <w:rPr>
          <w:rFonts w:ascii="Microsoft YaHei" w:eastAsia="Microsoft YaHei" w:hAnsi="Microsoft YaHei" w:cs="SimSun"/>
          <w:sz w:val="22"/>
          <w:szCs w:val="22"/>
          <w:lang w:val="en-US" w:eastAsia="zh-CN"/>
        </w:rPr>
        <w:t>René Reuter</w:t>
      </w:r>
      <w:r w:rsidRPr="00A8141A">
        <w:rPr>
          <w:rFonts w:ascii="Microsoft YaHei" w:eastAsia="Microsoft YaHei" w:hAnsi="Microsoft YaHei" w:cs="SimSun" w:hint="eastAsia"/>
          <w:sz w:val="22"/>
          <w:szCs w:val="22"/>
          <w:lang w:val="en-US" w:eastAsia="zh-CN"/>
        </w:rPr>
        <w:t>表示。</w:t>
      </w:r>
    </w:p>
    <w:p w14:paraId="18E1ACB2" w14:textId="77777777" w:rsidR="00C15AC3" w:rsidRPr="008741E4" w:rsidRDefault="00C15AC3" w:rsidP="00644B2E">
      <w:pPr>
        <w:spacing w:line="276" w:lineRule="auto"/>
        <w:rPr>
          <w:sz w:val="22"/>
          <w:szCs w:val="22"/>
          <w:lang w:val="en-US" w:eastAsia="zh-CN"/>
        </w:rPr>
      </w:pPr>
    </w:p>
    <w:p w14:paraId="1096A70C" w14:textId="4870DA0B" w:rsidR="00AD790A" w:rsidRPr="00F73B0B" w:rsidRDefault="00C15AC3" w:rsidP="38607EF7">
      <w:pPr>
        <w:spacing w:line="276" w:lineRule="auto"/>
        <w:rPr>
          <w:b/>
          <w:bCs/>
          <w:sz w:val="22"/>
          <w:szCs w:val="22"/>
          <w:lang w:val="en-US"/>
        </w:rPr>
      </w:pPr>
      <w:r w:rsidRPr="38607EF7">
        <w:rPr>
          <w:sz w:val="22"/>
          <w:szCs w:val="22"/>
          <w:lang w:val="en-US"/>
        </w:rPr>
        <w:t xml:space="preserve">The serialization solution </w:t>
      </w:r>
      <w:r w:rsidR="00644B2E" w:rsidRPr="38607EF7">
        <w:rPr>
          <w:sz w:val="22"/>
          <w:szCs w:val="22"/>
          <w:lang w:val="en-US"/>
        </w:rPr>
        <w:t xml:space="preserve">serves as a </w:t>
      </w:r>
      <w:r w:rsidR="00DB0284" w:rsidRPr="38607EF7">
        <w:rPr>
          <w:sz w:val="22"/>
          <w:szCs w:val="22"/>
          <w:lang w:val="en-US"/>
        </w:rPr>
        <w:t xml:space="preserve">vendor-agnostic </w:t>
      </w:r>
      <w:r w:rsidRPr="38607EF7">
        <w:rPr>
          <w:sz w:val="22"/>
          <w:szCs w:val="22"/>
          <w:lang w:val="en-US"/>
        </w:rPr>
        <w:t>s</w:t>
      </w:r>
      <w:r w:rsidR="00644B2E" w:rsidRPr="38607EF7">
        <w:rPr>
          <w:sz w:val="22"/>
          <w:szCs w:val="22"/>
          <w:lang w:val="en-US"/>
        </w:rPr>
        <w:t xml:space="preserve">ite </w:t>
      </w:r>
      <w:r w:rsidRPr="38607EF7">
        <w:rPr>
          <w:sz w:val="22"/>
          <w:szCs w:val="22"/>
          <w:lang w:val="en-US"/>
        </w:rPr>
        <w:t>m</w:t>
      </w:r>
      <w:r w:rsidR="00644B2E" w:rsidRPr="38607EF7">
        <w:rPr>
          <w:sz w:val="22"/>
          <w:szCs w:val="22"/>
          <w:lang w:val="en-US"/>
        </w:rPr>
        <w:t xml:space="preserve">anager and harmonization layer between site and enterprise systems, seamlessly integrating packaging lines, </w:t>
      </w:r>
      <w:r w:rsidR="0069700B" w:rsidRPr="38607EF7">
        <w:rPr>
          <w:sz w:val="22"/>
          <w:szCs w:val="22"/>
          <w:lang w:val="en-US"/>
        </w:rPr>
        <w:t xml:space="preserve">MES and </w:t>
      </w:r>
      <w:r w:rsidR="00644B2E" w:rsidRPr="38607EF7">
        <w:rPr>
          <w:sz w:val="22"/>
          <w:szCs w:val="22"/>
          <w:lang w:val="en-US"/>
        </w:rPr>
        <w:t>ERP systems,</w:t>
      </w:r>
      <w:r w:rsidR="00AE41C1" w:rsidRPr="38607EF7">
        <w:rPr>
          <w:sz w:val="22"/>
          <w:szCs w:val="22"/>
          <w:lang w:val="en-US"/>
        </w:rPr>
        <w:t xml:space="preserve"> </w:t>
      </w:r>
      <w:r w:rsidR="0069700B" w:rsidRPr="38607EF7">
        <w:rPr>
          <w:sz w:val="22"/>
          <w:szCs w:val="22"/>
          <w:lang w:val="en-US"/>
        </w:rPr>
        <w:t xml:space="preserve">as well as </w:t>
      </w:r>
      <w:r w:rsidR="00644B2E" w:rsidRPr="38607EF7">
        <w:rPr>
          <w:sz w:val="22"/>
          <w:szCs w:val="22"/>
          <w:lang w:val="en-US"/>
        </w:rPr>
        <w:t>serial number repositories from any vendor through standardized and configurable interfaces.</w:t>
      </w:r>
      <w:r w:rsidR="002F74AA" w:rsidRPr="38607EF7">
        <w:rPr>
          <w:sz w:val="22"/>
          <w:szCs w:val="22"/>
          <w:lang w:val="en-US"/>
        </w:rPr>
        <w:t xml:space="preserve"> </w:t>
      </w:r>
      <w:r w:rsidR="00AC5FFB" w:rsidRPr="38607EF7">
        <w:rPr>
          <w:sz w:val="22"/>
          <w:szCs w:val="22"/>
          <w:lang w:val="en-US"/>
        </w:rPr>
        <w:t>It can be quickly implemented with reduced qualification requirements due to its configurable integration into existing business processes and fully qualified out-of-the-box standard product design.</w:t>
      </w:r>
    </w:p>
    <w:p w14:paraId="79B1CD64" w14:textId="71CE5D39" w:rsidR="00AD790A" w:rsidRDefault="00A8141A" w:rsidP="38607EF7">
      <w:pPr>
        <w:spacing w:line="276" w:lineRule="auto"/>
        <w:rPr>
          <w:rFonts w:ascii="Microsoft YaHei" w:eastAsia="Microsoft YaHei" w:hAnsi="Microsoft YaHei" w:cs="SimSun"/>
          <w:sz w:val="22"/>
          <w:szCs w:val="22"/>
          <w:lang w:val="en-US" w:eastAsia="zh-CN"/>
        </w:rPr>
      </w:pPr>
      <w:r w:rsidRPr="00A8141A">
        <w:rPr>
          <w:rFonts w:ascii="Microsoft YaHei" w:eastAsia="Microsoft YaHei" w:hAnsi="Microsoft YaHei" w:cs="SimSun" w:hint="eastAsia"/>
          <w:sz w:val="22"/>
          <w:szCs w:val="22"/>
          <w:lang w:val="en-US" w:eastAsia="zh-CN"/>
        </w:rPr>
        <w:t>该序列化（</w:t>
      </w:r>
      <w:r w:rsidRPr="00A8141A">
        <w:rPr>
          <w:rFonts w:ascii="Microsoft YaHei" w:eastAsia="Microsoft YaHei" w:hAnsi="Microsoft YaHei" w:cs="SimSun"/>
          <w:sz w:val="22"/>
          <w:szCs w:val="22"/>
          <w:lang w:val="en-US" w:eastAsia="zh-CN"/>
        </w:rPr>
        <w:t>serialization</w:t>
      </w:r>
      <w:r w:rsidRPr="00A8141A">
        <w:rPr>
          <w:rFonts w:ascii="Microsoft YaHei" w:eastAsia="Microsoft YaHei" w:hAnsi="Microsoft YaHei" w:cs="SimSun" w:hint="eastAsia"/>
          <w:sz w:val="22"/>
          <w:szCs w:val="22"/>
          <w:lang w:val="en-US" w:eastAsia="zh-CN"/>
        </w:rPr>
        <w:t>）解决方案作为供应商独立的生产现场的管理器，以及介于生产现场与企业系统之间的协调层，通过标准化且可配置的接口，无缝集成包装线、生产执行系统（</w:t>
      </w:r>
      <w:r w:rsidRPr="00A8141A">
        <w:rPr>
          <w:rFonts w:ascii="Microsoft YaHei" w:eastAsia="Microsoft YaHei" w:hAnsi="Microsoft YaHei" w:cs="SimSun"/>
          <w:sz w:val="22"/>
          <w:szCs w:val="22"/>
          <w:lang w:val="en-US" w:eastAsia="zh-CN"/>
        </w:rPr>
        <w:t>MES</w:t>
      </w:r>
      <w:r w:rsidRPr="00A8141A">
        <w:rPr>
          <w:rFonts w:ascii="Microsoft YaHei" w:eastAsia="Microsoft YaHei" w:hAnsi="Microsoft YaHei" w:cs="SimSun" w:hint="eastAsia"/>
          <w:sz w:val="22"/>
          <w:szCs w:val="22"/>
          <w:lang w:val="en-US" w:eastAsia="zh-CN"/>
        </w:rPr>
        <w:t>）、企业资源规划（</w:t>
      </w:r>
      <w:r w:rsidRPr="00A8141A">
        <w:rPr>
          <w:rFonts w:ascii="Microsoft YaHei" w:eastAsia="Microsoft YaHei" w:hAnsi="Microsoft YaHei" w:cs="SimSun"/>
          <w:sz w:val="22"/>
          <w:szCs w:val="22"/>
          <w:lang w:val="en-US" w:eastAsia="zh-CN"/>
        </w:rPr>
        <w:t>ERP</w:t>
      </w:r>
      <w:r w:rsidRPr="00A8141A">
        <w:rPr>
          <w:rFonts w:ascii="Microsoft YaHei" w:eastAsia="Microsoft YaHei" w:hAnsi="Microsoft YaHei" w:cs="SimSun" w:hint="eastAsia"/>
          <w:sz w:val="22"/>
          <w:szCs w:val="22"/>
          <w:lang w:val="en-US" w:eastAsia="zh-CN"/>
        </w:rPr>
        <w:t>）系统以及相关供应商的序列号库。由于其可配置性，该系统能够快速集成到现有业务流程中，并凭借其经过全验证的开箱即用的标准化产品设计，减少了对系统确认的要求。</w:t>
      </w:r>
    </w:p>
    <w:p w14:paraId="14DB5676" w14:textId="77777777" w:rsidR="00A8141A" w:rsidRPr="00A8141A" w:rsidRDefault="00A8141A" w:rsidP="38607EF7">
      <w:pPr>
        <w:spacing w:line="276" w:lineRule="auto"/>
        <w:rPr>
          <w:rFonts w:ascii="Microsoft YaHei" w:eastAsia="Microsoft YaHei" w:hAnsi="Microsoft YaHei" w:cs="SimSun"/>
          <w:sz w:val="22"/>
          <w:szCs w:val="22"/>
          <w:lang w:val="en-US" w:eastAsia="zh-CN"/>
        </w:rPr>
      </w:pPr>
    </w:p>
    <w:p w14:paraId="264C9790" w14:textId="246E459C" w:rsidR="00AD790A" w:rsidRDefault="00C109A2" w:rsidP="38607EF7">
      <w:pPr>
        <w:spacing w:line="276" w:lineRule="auto"/>
        <w:rPr>
          <w:b/>
          <w:bCs/>
          <w:sz w:val="22"/>
          <w:szCs w:val="22"/>
        </w:rPr>
      </w:pPr>
      <w:r w:rsidRPr="38607EF7">
        <w:rPr>
          <w:b/>
          <w:bCs/>
          <w:sz w:val="22"/>
          <w:szCs w:val="22"/>
        </w:rPr>
        <w:t>Picture</w:t>
      </w:r>
    </w:p>
    <w:p w14:paraId="357133C2" w14:textId="18E54E27" w:rsidR="00A8141A" w:rsidRPr="00CA24AD" w:rsidRDefault="00A8141A" w:rsidP="00CA24AD">
      <w:pPr>
        <w:jc w:val="both"/>
        <w:rPr>
          <w:rFonts w:ascii="Microsoft YaHei" w:eastAsia="Microsoft YaHei" w:hAnsi="Microsoft YaHei" w:cs="SimSun"/>
          <w:b/>
          <w:sz w:val="22"/>
          <w:szCs w:val="22"/>
          <w:lang w:val="en-US"/>
        </w:rPr>
      </w:pPr>
      <w:r w:rsidRPr="00CA24AD">
        <w:rPr>
          <w:rFonts w:ascii="Microsoft YaHei" w:eastAsia="Microsoft YaHei" w:hAnsi="Microsoft YaHei" w:cs="SimSun" w:hint="eastAsia"/>
          <w:b/>
          <w:sz w:val="22"/>
          <w:szCs w:val="22"/>
          <w:lang w:val="en-US"/>
        </w:rPr>
        <w:t>图片</w:t>
      </w:r>
    </w:p>
    <w:p w14:paraId="66CF5FAF" w14:textId="5666B137" w:rsidR="00A56C86" w:rsidRPr="008741E4" w:rsidRDefault="006E7A55" w:rsidP="00706AE5">
      <w:pPr>
        <w:spacing w:line="276" w:lineRule="auto"/>
        <w:rPr>
          <w:sz w:val="22"/>
          <w:szCs w:val="22"/>
        </w:rPr>
      </w:pPr>
      <w:r w:rsidRPr="008741E4">
        <w:rPr>
          <w:noProof/>
          <w:lang w:val="en-US" w:eastAsia="zh-CN"/>
        </w:rPr>
        <w:lastRenderedPageBreak/>
        <w:drawing>
          <wp:inline distT="0" distB="0" distL="0" distR="0" wp14:anchorId="4869F9AC" wp14:editId="5B89819B">
            <wp:extent cx="4619625" cy="3458352"/>
            <wp:effectExtent l="0" t="0" r="0" b="8890"/>
            <wp:docPr id="861171322" name="Picture 1" descr="Several boxes with blue and white lab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71322" name="Picture 1" descr="Several boxes with blue and white labe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3531" cy="3461276"/>
                    </a:xfrm>
                    <a:prstGeom prst="rect">
                      <a:avLst/>
                    </a:prstGeom>
                    <a:noFill/>
                    <a:ln>
                      <a:noFill/>
                    </a:ln>
                  </pic:spPr>
                </pic:pic>
              </a:graphicData>
            </a:graphic>
          </wp:inline>
        </w:drawing>
      </w:r>
    </w:p>
    <w:p w14:paraId="635F4375" w14:textId="52B03BE1" w:rsidR="00AD790A" w:rsidRPr="008741E4" w:rsidRDefault="00AD790A" w:rsidP="00AD790A">
      <w:pPr>
        <w:spacing w:line="276" w:lineRule="auto"/>
        <w:rPr>
          <w:sz w:val="22"/>
          <w:szCs w:val="22"/>
        </w:rPr>
      </w:pPr>
    </w:p>
    <w:p w14:paraId="70087060" w14:textId="562A0529" w:rsidR="00CE7574" w:rsidRDefault="00CE7574" w:rsidP="00CE7574">
      <w:pPr>
        <w:jc w:val="both"/>
        <w:rPr>
          <w:b/>
          <w:sz w:val="22"/>
          <w:szCs w:val="22"/>
          <w:lang w:val="en-US"/>
        </w:rPr>
      </w:pPr>
      <w:r w:rsidRPr="008741E4">
        <w:rPr>
          <w:b/>
          <w:sz w:val="22"/>
          <w:szCs w:val="22"/>
          <w:lang w:val="en-US"/>
        </w:rPr>
        <w:t>About Körber</w:t>
      </w:r>
    </w:p>
    <w:p w14:paraId="444C228F" w14:textId="77777777" w:rsidR="00A8141A" w:rsidRPr="00A8141A" w:rsidRDefault="00A8141A" w:rsidP="00A8141A">
      <w:pPr>
        <w:jc w:val="both"/>
        <w:rPr>
          <w:rFonts w:ascii="Microsoft YaHei" w:eastAsia="Microsoft YaHei" w:hAnsi="Microsoft YaHei" w:cs="SimSun"/>
          <w:b/>
          <w:sz w:val="22"/>
          <w:szCs w:val="22"/>
          <w:lang w:val="en-US"/>
        </w:rPr>
      </w:pPr>
      <w:r w:rsidRPr="00A8141A">
        <w:rPr>
          <w:rFonts w:ascii="Microsoft YaHei" w:eastAsia="Microsoft YaHei" w:hAnsi="Microsoft YaHei" w:cs="SimSun" w:hint="eastAsia"/>
          <w:b/>
          <w:sz w:val="22"/>
          <w:szCs w:val="22"/>
          <w:lang w:val="en-US"/>
        </w:rPr>
        <w:t>关于柯尔柏</w:t>
      </w:r>
    </w:p>
    <w:p w14:paraId="2514C997" w14:textId="77777777" w:rsidR="00A8141A" w:rsidRPr="00A8141A" w:rsidRDefault="00A8141A" w:rsidP="00CE7574">
      <w:pPr>
        <w:jc w:val="both"/>
        <w:rPr>
          <w:b/>
          <w:sz w:val="22"/>
          <w:szCs w:val="22"/>
          <w:lang w:val="en-US"/>
        </w:rPr>
      </w:pPr>
    </w:p>
    <w:p w14:paraId="5BB2670D" w14:textId="1387EF1C" w:rsidR="004D5C5C" w:rsidRPr="008741E4" w:rsidRDefault="004D5C5C" w:rsidP="004D5C5C">
      <w:pPr>
        <w:spacing w:line="280" w:lineRule="exact"/>
        <w:rPr>
          <w:rFonts w:cs="Arial"/>
          <w:sz w:val="22"/>
          <w:szCs w:val="22"/>
          <w:lang w:val="en-US"/>
        </w:rPr>
      </w:pPr>
      <w:r w:rsidRPr="008741E4">
        <w:rPr>
          <w:rFonts w:cs="Arial"/>
          <w:sz w:val="22"/>
          <w:szCs w:val="22"/>
          <w:lang w:val="en-US"/>
        </w:rPr>
        <w:t xml:space="preserve">We are Körber – an international technology group with </w:t>
      </w:r>
      <w:r w:rsidR="00F27391" w:rsidRPr="008741E4">
        <w:rPr>
          <w:rFonts w:cs="Arial"/>
          <w:sz w:val="22"/>
          <w:szCs w:val="22"/>
          <w:lang w:val="en-US"/>
        </w:rPr>
        <w:t>a</w:t>
      </w:r>
      <w:r w:rsidR="00860D1E" w:rsidRPr="008741E4">
        <w:rPr>
          <w:rFonts w:cs="Arial"/>
          <w:sz w:val="22"/>
          <w:szCs w:val="22"/>
          <w:lang w:val="en-US"/>
        </w:rPr>
        <w:t xml:space="preserve">round </w:t>
      </w:r>
      <w:r w:rsidRPr="008741E4">
        <w:rPr>
          <w:rFonts w:cs="Arial"/>
          <w:sz w:val="22"/>
          <w:szCs w:val="22"/>
          <w:lang w:val="en-US"/>
        </w:rPr>
        <w:t>1</w:t>
      </w:r>
      <w:r w:rsidR="00F27391" w:rsidRPr="008741E4">
        <w:rPr>
          <w:rFonts w:cs="Arial"/>
          <w:sz w:val="22"/>
          <w:szCs w:val="22"/>
          <w:lang w:val="en-US"/>
        </w:rPr>
        <w:t>3</w:t>
      </w:r>
      <w:r w:rsidRPr="008741E4">
        <w:rPr>
          <w:rFonts w:cs="Arial"/>
          <w:sz w:val="22"/>
          <w:szCs w:val="22"/>
          <w:lang w:val="en-US"/>
        </w:rPr>
        <w:t>,000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6628571B" w14:textId="5AA16EDB" w:rsidR="004D5C5C" w:rsidRPr="003B14DE" w:rsidRDefault="003B14DE" w:rsidP="004D5C5C">
      <w:pPr>
        <w:spacing w:line="280" w:lineRule="exact"/>
        <w:rPr>
          <w:rFonts w:ascii="Microsoft YaHei" w:eastAsia="Microsoft YaHei" w:hAnsi="Microsoft YaHei" w:cs="SimSun"/>
          <w:sz w:val="22"/>
          <w:szCs w:val="22"/>
          <w:lang w:val="en-US" w:eastAsia="zh-CN"/>
        </w:rPr>
      </w:pPr>
      <w:r w:rsidRPr="003B14DE">
        <w:rPr>
          <w:rFonts w:ascii="Microsoft YaHei" w:eastAsia="Microsoft YaHei" w:hAnsi="Microsoft YaHei" w:cs="SimSun" w:hint="eastAsia"/>
          <w:sz w:val="22"/>
          <w:szCs w:val="22"/>
          <w:lang w:val="en-US" w:eastAsia="zh-CN"/>
        </w:rPr>
        <w:t>我们是柯尔柏</w:t>
      </w:r>
      <w:r w:rsidRPr="003B14DE">
        <w:rPr>
          <w:rFonts w:ascii="Microsoft YaHei" w:eastAsia="Microsoft YaHei" w:hAnsi="Microsoft YaHei" w:cs="SimSun"/>
          <w:sz w:val="22"/>
          <w:szCs w:val="22"/>
          <w:lang w:val="en-US" w:eastAsia="zh-CN"/>
        </w:rPr>
        <w:t>——</w:t>
      </w:r>
      <w:r w:rsidRPr="003B14DE">
        <w:rPr>
          <w:rFonts w:ascii="Microsoft YaHei" w:eastAsia="Microsoft YaHei" w:hAnsi="Microsoft YaHei" w:cs="SimSun" w:hint="eastAsia"/>
          <w:sz w:val="22"/>
          <w:szCs w:val="22"/>
          <w:lang w:val="en-US" w:eastAsia="zh-CN"/>
        </w:rPr>
        <w:t>一家国际技术集团，在世界各地有</w:t>
      </w:r>
      <w:r w:rsidRPr="003B14DE">
        <w:rPr>
          <w:rFonts w:ascii="Microsoft YaHei" w:eastAsia="Microsoft YaHei" w:hAnsi="Microsoft YaHei" w:cs="SimSun"/>
          <w:sz w:val="22"/>
          <w:szCs w:val="22"/>
          <w:lang w:val="en-US" w:eastAsia="zh-CN"/>
        </w:rPr>
        <w:t>100</w:t>
      </w:r>
      <w:r w:rsidRPr="003B14DE">
        <w:rPr>
          <w:rFonts w:ascii="Microsoft YaHei" w:eastAsia="Microsoft YaHei" w:hAnsi="Microsoft YaHei" w:cs="SimSun" w:hint="eastAsia"/>
          <w:sz w:val="22"/>
          <w:szCs w:val="22"/>
          <w:lang w:val="en-US" w:eastAsia="zh-CN"/>
        </w:rPr>
        <w:t>多个分支机构，拥有约</w:t>
      </w:r>
      <w:r w:rsidRPr="003B14DE">
        <w:rPr>
          <w:rFonts w:ascii="Microsoft YaHei" w:eastAsia="Microsoft YaHei" w:hAnsi="Microsoft YaHei" w:cs="SimSun"/>
          <w:sz w:val="22"/>
          <w:szCs w:val="22"/>
          <w:lang w:val="en-US" w:eastAsia="zh-CN"/>
        </w:rPr>
        <w:t xml:space="preserve"> 13,000 </w:t>
      </w:r>
      <w:r w:rsidRPr="003B14DE">
        <w:rPr>
          <w:rFonts w:ascii="Microsoft YaHei" w:eastAsia="Microsoft YaHei" w:hAnsi="Microsoft YaHei" w:cs="SimSun" w:hint="eastAsia"/>
          <w:sz w:val="22"/>
          <w:szCs w:val="22"/>
          <w:lang w:val="en-US" w:eastAsia="zh-CN"/>
        </w:rPr>
        <w:t>名员工，所有人都有一个共同的目标：我们将企业家精神转化为客户成功，并塑造技术变革。在数字化、医药科技、供应链和工程技术等业务领域，我们提供激发灵感的产品、解决方案和服务。我们快速响应客户需求并无缝执行创意，通过创新为客户创造附加值。我们不断完善生态系统，以解决当今和未来的挑战。柯尔柏股份公司是柯尔柏集团的控股公司。</w:t>
      </w:r>
    </w:p>
    <w:p w14:paraId="7E26A0CB" w14:textId="77777777" w:rsidR="003B14DE" w:rsidRPr="008741E4" w:rsidRDefault="003B14DE" w:rsidP="004D5C5C">
      <w:pPr>
        <w:spacing w:line="280" w:lineRule="exact"/>
        <w:rPr>
          <w:rFonts w:cs="Arial"/>
          <w:sz w:val="22"/>
          <w:szCs w:val="22"/>
          <w:lang w:val="en-US" w:eastAsia="zh-CN"/>
        </w:rPr>
      </w:pPr>
    </w:p>
    <w:p w14:paraId="1B929077" w14:textId="6BAEDD19" w:rsidR="003B14DE" w:rsidRPr="008741E4" w:rsidRDefault="004D5C5C" w:rsidP="004D5C5C">
      <w:pPr>
        <w:spacing w:line="280" w:lineRule="exact"/>
        <w:rPr>
          <w:rFonts w:cs="Arial"/>
          <w:sz w:val="22"/>
          <w:szCs w:val="22"/>
          <w:lang w:val="en-US"/>
        </w:rPr>
      </w:pPr>
      <w:r w:rsidRPr="008741E4">
        <w:rPr>
          <w:rFonts w:cs="Arial"/>
          <w:sz w:val="22"/>
          <w:szCs w:val="22"/>
          <w:lang w:val="en-US" w:eastAsia="zh-CN"/>
        </w:rPr>
        <w:t xml:space="preserve">At the Körber Business Area Pharma we are delivering the difference along the pharma value chain with our unique portfolio of integrated solutions. </w:t>
      </w:r>
      <w:r w:rsidRPr="008741E4">
        <w:rPr>
          <w:rFonts w:cs="Arial"/>
          <w:sz w:val="22"/>
          <w:szCs w:val="22"/>
          <w:lang w:val="en-US"/>
        </w:rPr>
        <w:t xml:space="preserve">With our software solutions we help drug manufacturers to digitize their pharmaceutical, biotech and cell &amp; gene therapy production. The </w:t>
      </w:r>
      <w:proofErr w:type="spellStart"/>
      <w:r w:rsidRPr="008741E4">
        <w:rPr>
          <w:rFonts w:cs="Arial"/>
          <w:sz w:val="22"/>
          <w:szCs w:val="22"/>
          <w:lang w:val="en-US"/>
        </w:rPr>
        <w:t>Werum</w:t>
      </w:r>
      <w:proofErr w:type="spellEnd"/>
      <w:r w:rsidRPr="008741E4">
        <w:rPr>
          <w:rFonts w:cs="Arial"/>
          <w:sz w:val="22"/>
          <w:szCs w:val="22"/>
          <w:lang w:val="en-US"/>
        </w:rPr>
        <w:t xml:space="preserve"> PAS-X MES Suite is recognized as the world’s leading Manufacturing Execution System for pharma, biotech and cell &amp; gene. Our </w:t>
      </w:r>
      <w:proofErr w:type="spellStart"/>
      <w:r w:rsidRPr="008741E4">
        <w:rPr>
          <w:rFonts w:cs="Arial"/>
          <w:sz w:val="22"/>
          <w:szCs w:val="22"/>
          <w:lang w:val="en-US"/>
        </w:rPr>
        <w:t>Werum</w:t>
      </w:r>
      <w:proofErr w:type="spellEnd"/>
      <w:r w:rsidRPr="008741E4">
        <w:rPr>
          <w:rFonts w:cs="Arial"/>
          <w:sz w:val="22"/>
          <w:szCs w:val="22"/>
          <w:lang w:val="en-US"/>
        </w:rPr>
        <w:t xml:space="preserve"> PAS-X Savvy Suite accelerates product commercialization with data analytics and AI solutions and uncovers hidden business value.</w:t>
      </w:r>
    </w:p>
    <w:p w14:paraId="55CEA815" w14:textId="77777777" w:rsidR="00CE7574" w:rsidRPr="008741E4" w:rsidRDefault="00CE7574" w:rsidP="00CE7574">
      <w:pPr>
        <w:rPr>
          <w:sz w:val="22"/>
          <w:szCs w:val="22"/>
          <w:lang w:val="en-US"/>
        </w:rPr>
      </w:pPr>
    </w:p>
    <w:p w14:paraId="74131D0B" w14:textId="7C3AF18D" w:rsidR="00CE7574" w:rsidRPr="008C1D4A" w:rsidRDefault="008C1D4A" w:rsidP="00CE7574">
      <w:pPr>
        <w:rPr>
          <w:rStyle w:val="Hyperlink"/>
          <w:color w:val="auto"/>
          <w:sz w:val="22"/>
          <w:szCs w:val="22"/>
          <w:lang w:val="en-US"/>
        </w:rPr>
      </w:pPr>
      <w:hyperlink r:id="rId12" w:history="1">
        <w:r w:rsidR="00CE7574" w:rsidRPr="008C1D4A">
          <w:rPr>
            <w:rStyle w:val="Hyperlink"/>
            <w:color w:val="auto"/>
            <w:sz w:val="22"/>
            <w:szCs w:val="22"/>
            <w:lang w:val="en-US"/>
          </w:rPr>
          <w:t>www.koerber-pharma.com</w:t>
        </w:r>
      </w:hyperlink>
    </w:p>
    <w:p w14:paraId="7C51964B" w14:textId="0848C514" w:rsidR="003B14DE" w:rsidRPr="008C1D4A" w:rsidRDefault="003B14DE" w:rsidP="00CE7574">
      <w:pPr>
        <w:rPr>
          <w:rStyle w:val="Hyperlink"/>
          <w:color w:val="auto"/>
          <w:sz w:val="22"/>
          <w:szCs w:val="22"/>
          <w:lang w:val="en-US"/>
        </w:rPr>
      </w:pPr>
    </w:p>
    <w:p w14:paraId="3A036539" w14:textId="78E2D927" w:rsidR="003B14DE" w:rsidRPr="003B14DE" w:rsidRDefault="003B14DE" w:rsidP="003B14DE">
      <w:pPr>
        <w:rPr>
          <w:rFonts w:ascii="Microsoft YaHei" w:eastAsia="Microsoft YaHei" w:hAnsi="Microsoft YaHei"/>
          <w:sz w:val="22"/>
          <w:szCs w:val="22"/>
          <w:lang w:val="en-US" w:eastAsia="zh-CN"/>
        </w:rPr>
      </w:pPr>
      <w:r w:rsidRPr="003B14DE">
        <w:rPr>
          <w:rFonts w:ascii="Microsoft YaHei" w:eastAsia="Microsoft YaHei" w:hAnsi="Microsoft YaHei" w:hint="eastAsia"/>
          <w:sz w:val="22"/>
          <w:szCs w:val="22"/>
          <w:lang w:val="en-US"/>
        </w:rPr>
        <w:lastRenderedPageBreak/>
        <w:t>在柯尔柏医药科技业务领域，我们通过独特的集成解决方案组合，在制药价值链上实现差异化。</w:t>
      </w:r>
      <w:r w:rsidRPr="003B14DE">
        <w:rPr>
          <w:rFonts w:ascii="Microsoft YaHei" w:eastAsia="Microsoft YaHei" w:hAnsi="Microsoft YaHei" w:hint="eastAsia"/>
          <w:sz w:val="22"/>
          <w:szCs w:val="22"/>
          <w:lang w:val="en-US" w:eastAsia="zh-CN"/>
        </w:rPr>
        <w:t>我们的软件解决方案帮助制药企业实现制药、生物技术、细胞和基因治疗生产流程的数字化。维隆</w:t>
      </w:r>
      <w:r w:rsidRPr="003B14DE">
        <w:rPr>
          <w:rFonts w:ascii="Microsoft YaHei" w:eastAsia="Microsoft YaHei" w:hAnsi="Microsoft YaHei" w:cs="SimSun"/>
          <w:sz w:val="22"/>
          <w:szCs w:val="22"/>
          <w:lang w:val="en-US" w:eastAsia="zh-CN"/>
        </w:rPr>
        <w:t>PAS-X MES</w:t>
      </w:r>
      <w:r w:rsidRPr="003B14DE">
        <w:rPr>
          <w:rFonts w:ascii="Microsoft YaHei" w:eastAsia="Microsoft YaHei" w:hAnsi="Microsoft YaHei" w:hint="eastAsia"/>
          <w:sz w:val="22"/>
          <w:szCs w:val="22"/>
          <w:lang w:val="en-US" w:eastAsia="zh-CN"/>
        </w:rPr>
        <w:t>套件是公认的一款适用于制药、生物技术和细胞与基因领域的生产执行系统。我们的维隆</w:t>
      </w:r>
      <w:r w:rsidRPr="003B14DE">
        <w:rPr>
          <w:rFonts w:ascii="Microsoft YaHei" w:eastAsia="Microsoft YaHei" w:hAnsi="Microsoft YaHei" w:cs="SimSun"/>
          <w:sz w:val="22"/>
          <w:szCs w:val="22"/>
          <w:lang w:val="en-US" w:eastAsia="zh-CN"/>
        </w:rPr>
        <w:t>PAS-X Savvy</w:t>
      </w:r>
      <w:r w:rsidRPr="003B14DE">
        <w:rPr>
          <w:rFonts w:ascii="Microsoft YaHei" w:eastAsia="Microsoft YaHei" w:hAnsi="Microsoft YaHei" w:hint="eastAsia"/>
          <w:sz w:val="22"/>
          <w:szCs w:val="22"/>
          <w:lang w:val="en-US" w:eastAsia="zh-CN"/>
        </w:rPr>
        <w:t>智能套件通过数据分析和人工智能解决方案加速产品商业化，并发现隐藏的商业价值。</w:t>
      </w:r>
    </w:p>
    <w:p w14:paraId="31B1B623" w14:textId="77777777" w:rsidR="003B14DE" w:rsidRPr="003B14DE" w:rsidRDefault="003B14DE" w:rsidP="003B14DE">
      <w:pPr>
        <w:rPr>
          <w:rFonts w:ascii="Microsoft YaHei" w:eastAsia="Microsoft YaHei" w:hAnsi="Microsoft YaHei" w:cs="SimSun"/>
          <w:lang w:val="en-US" w:eastAsia="zh-CN"/>
        </w:rPr>
      </w:pPr>
    </w:p>
    <w:p w14:paraId="6ABD332E" w14:textId="2F4F09BF" w:rsidR="003B14DE" w:rsidRPr="008C1D4A" w:rsidRDefault="003B14DE" w:rsidP="003B14DE">
      <w:pPr>
        <w:rPr>
          <w:rFonts w:ascii="Microsoft YaHei" w:eastAsia="Microsoft YaHei" w:hAnsi="Microsoft YaHei" w:cs="SimSun"/>
          <w:sz w:val="22"/>
          <w:szCs w:val="22"/>
        </w:rPr>
      </w:pPr>
      <w:r w:rsidRPr="008C1D4A">
        <w:rPr>
          <w:rFonts w:ascii="Microsoft YaHei" w:eastAsia="Microsoft YaHei" w:hAnsi="Microsoft YaHei" w:cs="SimSun"/>
          <w:sz w:val="22"/>
          <w:szCs w:val="22"/>
        </w:rPr>
        <w:t>www.koerber-pharma.com</w:t>
      </w:r>
    </w:p>
    <w:p w14:paraId="3A9A5B80" w14:textId="33046ED5" w:rsidR="00C109A2" w:rsidRDefault="00C109A2" w:rsidP="001D3146">
      <w:pPr>
        <w:spacing w:line="276" w:lineRule="auto"/>
        <w:rPr>
          <w:sz w:val="22"/>
          <w:szCs w:val="22"/>
        </w:rPr>
      </w:pPr>
    </w:p>
    <w:p w14:paraId="4C1CBC1E" w14:textId="77777777" w:rsidR="003B14DE" w:rsidRPr="008741E4" w:rsidRDefault="003B14DE" w:rsidP="001D3146">
      <w:pPr>
        <w:spacing w:line="276" w:lineRule="auto"/>
        <w:rPr>
          <w:sz w:val="22"/>
          <w:szCs w:val="22"/>
        </w:rPr>
      </w:pPr>
    </w:p>
    <w:p w14:paraId="15112E68" w14:textId="5B70307E" w:rsidR="000966CF" w:rsidRPr="008741E4" w:rsidRDefault="000966CF" w:rsidP="000966CF">
      <w:pPr>
        <w:rPr>
          <w:b/>
          <w:sz w:val="22"/>
          <w:szCs w:val="22"/>
        </w:rPr>
      </w:pPr>
      <w:r w:rsidRPr="008741E4">
        <w:rPr>
          <w:b/>
          <w:sz w:val="22"/>
          <w:szCs w:val="22"/>
        </w:rPr>
        <w:t>Contact</w:t>
      </w:r>
    </w:p>
    <w:p w14:paraId="4F2DFCDC" w14:textId="77777777" w:rsidR="000966CF" w:rsidRPr="008741E4" w:rsidRDefault="000966CF" w:rsidP="000966CF">
      <w:pPr>
        <w:jc w:val="both"/>
        <w:rPr>
          <w:sz w:val="22"/>
          <w:szCs w:val="22"/>
        </w:rPr>
      </w:pPr>
      <w:r w:rsidRPr="008741E4">
        <w:rPr>
          <w:sz w:val="22"/>
          <w:szCs w:val="22"/>
        </w:rPr>
        <w:t>Dirk Ebbecke</w:t>
      </w:r>
    </w:p>
    <w:p w14:paraId="02FE6F80" w14:textId="3EB41D58" w:rsidR="004C50E2" w:rsidRPr="008741E4" w:rsidRDefault="00095115" w:rsidP="004C50E2">
      <w:pPr>
        <w:jc w:val="both"/>
        <w:rPr>
          <w:sz w:val="22"/>
          <w:szCs w:val="22"/>
          <w:lang w:val="en-US"/>
        </w:rPr>
      </w:pPr>
      <w:r w:rsidRPr="008741E4">
        <w:rPr>
          <w:sz w:val="22"/>
          <w:szCs w:val="22"/>
          <w:lang w:val="en-US"/>
        </w:rPr>
        <w:t>Körber Business Area Pharma</w:t>
      </w:r>
    </w:p>
    <w:p w14:paraId="76082576" w14:textId="375CC0D8" w:rsidR="004C50E2" w:rsidRPr="008741E4" w:rsidRDefault="004C50E2" w:rsidP="004C50E2">
      <w:pPr>
        <w:jc w:val="both"/>
        <w:rPr>
          <w:sz w:val="22"/>
          <w:szCs w:val="22"/>
          <w:lang w:val="en-US"/>
        </w:rPr>
      </w:pPr>
      <w:r w:rsidRPr="008741E4">
        <w:rPr>
          <w:sz w:val="22"/>
          <w:szCs w:val="22"/>
          <w:lang w:val="en-US"/>
        </w:rPr>
        <w:t xml:space="preserve">Head of </w:t>
      </w:r>
      <w:r w:rsidR="00386FB2" w:rsidRPr="008741E4">
        <w:rPr>
          <w:sz w:val="22"/>
          <w:szCs w:val="22"/>
          <w:lang w:val="en-US"/>
        </w:rPr>
        <w:t xml:space="preserve">Product </w:t>
      </w:r>
      <w:r w:rsidRPr="008741E4">
        <w:rPr>
          <w:sz w:val="22"/>
          <w:szCs w:val="22"/>
          <w:lang w:val="en-US"/>
        </w:rPr>
        <w:t>Marketing</w:t>
      </w:r>
    </w:p>
    <w:p w14:paraId="4EF92ECC" w14:textId="77777777" w:rsidR="004C50E2" w:rsidRPr="008741E4" w:rsidRDefault="004C50E2" w:rsidP="004C50E2">
      <w:pPr>
        <w:jc w:val="both"/>
        <w:rPr>
          <w:sz w:val="22"/>
          <w:szCs w:val="22"/>
          <w:lang w:val="fr-FR"/>
        </w:rPr>
      </w:pPr>
      <w:r w:rsidRPr="008741E4">
        <w:rPr>
          <w:sz w:val="22"/>
          <w:szCs w:val="22"/>
          <w:lang w:val="fr-FR"/>
        </w:rPr>
        <w:t>T: +49 4131 8900-0</w:t>
      </w:r>
    </w:p>
    <w:p w14:paraId="15C806B3" w14:textId="1CBC8526" w:rsidR="00131F95" w:rsidRDefault="000966CF" w:rsidP="006E7A55">
      <w:pPr>
        <w:jc w:val="both"/>
        <w:rPr>
          <w:sz w:val="22"/>
          <w:szCs w:val="22"/>
          <w:lang w:val="fr-FR"/>
        </w:rPr>
      </w:pPr>
      <w:r w:rsidRPr="008741E4">
        <w:rPr>
          <w:sz w:val="22"/>
          <w:szCs w:val="22"/>
          <w:lang w:val="fr-FR"/>
        </w:rPr>
        <w:t xml:space="preserve">E-mail: </w:t>
      </w:r>
      <w:hyperlink r:id="rId13" w:history="1">
        <w:r w:rsidR="003B14DE" w:rsidRPr="006A4F03">
          <w:rPr>
            <w:rStyle w:val="Hyperlink"/>
            <w:sz w:val="22"/>
            <w:szCs w:val="22"/>
            <w:lang w:val="fr-FR"/>
          </w:rPr>
          <w:t>dirk.ebbecke@koerber.com</w:t>
        </w:r>
      </w:hyperlink>
    </w:p>
    <w:p w14:paraId="61CA68E1" w14:textId="7B9EB44E" w:rsidR="003B14DE" w:rsidRDefault="003B14DE" w:rsidP="006E7A55">
      <w:pPr>
        <w:jc w:val="both"/>
        <w:rPr>
          <w:sz w:val="22"/>
          <w:szCs w:val="22"/>
          <w:lang w:val="fr-FR"/>
        </w:rPr>
      </w:pPr>
    </w:p>
    <w:p w14:paraId="1B634903" w14:textId="77777777" w:rsidR="003B14DE" w:rsidRPr="003B14DE" w:rsidRDefault="003B14DE" w:rsidP="003B14DE">
      <w:pPr>
        <w:jc w:val="both"/>
        <w:rPr>
          <w:rFonts w:cs="Arial"/>
          <w:sz w:val="22"/>
          <w:szCs w:val="22"/>
          <w:lang w:val="fr-FR" w:eastAsia="zh-CN"/>
        </w:rPr>
      </w:pPr>
      <w:r w:rsidRPr="003B14DE">
        <w:rPr>
          <w:rFonts w:cs="Arial"/>
          <w:sz w:val="22"/>
          <w:szCs w:val="22"/>
          <w:lang w:val="fr-FR" w:eastAsia="zh-CN"/>
        </w:rPr>
        <w:t>Dirk Ebbecke</w:t>
      </w:r>
    </w:p>
    <w:p w14:paraId="4AF4C950" w14:textId="77777777" w:rsidR="003B14DE" w:rsidRPr="00CA24AD" w:rsidRDefault="003B14DE" w:rsidP="003B14DE">
      <w:pPr>
        <w:jc w:val="both"/>
        <w:rPr>
          <w:rFonts w:ascii="Microsoft YaHei" w:eastAsia="Microsoft YaHei" w:hAnsi="Microsoft YaHei"/>
          <w:sz w:val="22"/>
          <w:szCs w:val="22"/>
          <w:lang w:val="fr-FR" w:eastAsia="zh-CN"/>
        </w:rPr>
      </w:pPr>
      <w:r w:rsidRPr="003B14DE">
        <w:rPr>
          <w:rFonts w:ascii="Microsoft YaHei" w:eastAsia="Microsoft YaHei" w:hAnsi="Microsoft YaHei" w:hint="eastAsia"/>
          <w:sz w:val="22"/>
          <w:szCs w:val="22"/>
          <w:lang w:val="en-US" w:eastAsia="zh-CN"/>
        </w:rPr>
        <w:t>柯尔柏医药科技业务领域</w:t>
      </w:r>
    </w:p>
    <w:p w14:paraId="2BDBD802" w14:textId="77777777" w:rsidR="003B14DE" w:rsidRPr="00CA24AD" w:rsidRDefault="003B14DE" w:rsidP="003B14DE">
      <w:pPr>
        <w:jc w:val="both"/>
        <w:rPr>
          <w:rFonts w:ascii="Microsoft YaHei" w:eastAsia="Microsoft YaHei" w:hAnsi="Microsoft YaHei"/>
          <w:sz w:val="22"/>
          <w:szCs w:val="22"/>
          <w:lang w:val="fr-FR" w:eastAsia="zh-CN"/>
        </w:rPr>
      </w:pPr>
      <w:r w:rsidRPr="003B14DE">
        <w:rPr>
          <w:rFonts w:ascii="Microsoft YaHei" w:eastAsia="Microsoft YaHei" w:hAnsi="Microsoft YaHei" w:hint="eastAsia"/>
          <w:sz w:val="22"/>
          <w:szCs w:val="22"/>
          <w:lang w:val="en-US" w:eastAsia="zh-CN"/>
        </w:rPr>
        <w:t>产品市场总监</w:t>
      </w:r>
    </w:p>
    <w:p w14:paraId="2BFA8551" w14:textId="77777777" w:rsidR="003B14DE" w:rsidRPr="003B14DE" w:rsidRDefault="003B14DE" w:rsidP="003B14DE">
      <w:pPr>
        <w:jc w:val="both"/>
        <w:rPr>
          <w:rFonts w:cs="Arial"/>
          <w:sz w:val="22"/>
          <w:szCs w:val="22"/>
          <w:lang w:val="fr-FR" w:eastAsia="zh-CN"/>
        </w:rPr>
      </w:pPr>
      <w:r w:rsidRPr="003B14DE">
        <w:rPr>
          <w:rFonts w:cs="Arial"/>
          <w:sz w:val="22"/>
          <w:szCs w:val="22"/>
          <w:lang w:val="fr-FR" w:eastAsia="zh-CN"/>
        </w:rPr>
        <w:t>+49 4131 89000</w:t>
      </w:r>
    </w:p>
    <w:p w14:paraId="1278154A" w14:textId="44D93DEE" w:rsidR="003B14DE" w:rsidRPr="003B14DE" w:rsidRDefault="003B14DE" w:rsidP="003B14DE">
      <w:pPr>
        <w:jc w:val="both"/>
        <w:rPr>
          <w:rFonts w:cs="Arial"/>
          <w:sz w:val="22"/>
          <w:szCs w:val="22"/>
          <w:highlight w:val="yellow"/>
          <w:lang w:val="fr-FR" w:eastAsia="zh-CN"/>
        </w:rPr>
      </w:pPr>
      <w:r w:rsidRPr="003B14DE">
        <w:rPr>
          <w:rFonts w:cs="Arial"/>
          <w:sz w:val="22"/>
          <w:szCs w:val="22"/>
          <w:lang w:val="fr-FR" w:eastAsia="zh-CN"/>
        </w:rPr>
        <w:t>dirk.ebbecke@koerber.com</w:t>
      </w:r>
    </w:p>
    <w:sectPr w:rsidR="003B14DE" w:rsidRPr="003B14DE"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A494F" w14:textId="77777777" w:rsidR="00406DAC" w:rsidRDefault="00406DAC">
      <w:r>
        <w:separator/>
      </w:r>
    </w:p>
  </w:endnote>
  <w:endnote w:type="continuationSeparator" w:id="0">
    <w:p w14:paraId="713F0037" w14:textId="77777777" w:rsidR="00406DAC" w:rsidRDefault="00406DAC">
      <w:r>
        <w:continuationSeparator/>
      </w:r>
    </w:p>
  </w:endnote>
  <w:endnote w:type="continuationNotice" w:id="1">
    <w:p w14:paraId="035A26B9" w14:textId="77777777" w:rsidR="00406DAC" w:rsidRDefault="00406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E78FFDF"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8C1D4A">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B2F3" w14:textId="77777777" w:rsidR="00406DAC" w:rsidRDefault="00406DAC">
      <w:r>
        <w:separator/>
      </w:r>
    </w:p>
  </w:footnote>
  <w:footnote w:type="continuationSeparator" w:id="0">
    <w:p w14:paraId="66BF43FB" w14:textId="77777777" w:rsidR="00406DAC" w:rsidRDefault="00406DAC">
      <w:r>
        <w:continuationSeparator/>
      </w:r>
    </w:p>
  </w:footnote>
  <w:footnote w:type="continuationNotice" w:id="1">
    <w:p w14:paraId="5C8955FB" w14:textId="77777777" w:rsidR="00406DAC" w:rsidRDefault="00406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507EC"/>
    <w:multiLevelType w:val="multilevel"/>
    <w:tmpl w:val="3B30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2539D7"/>
    <w:multiLevelType w:val="multilevel"/>
    <w:tmpl w:val="3566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722864">
    <w:abstractNumId w:val="2"/>
  </w:num>
  <w:num w:numId="2" w16cid:durableId="1469085106">
    <w:abstractNumId w:val="3"/>
  </w:num>
  <w:num w:numId="3" w16cid:durableId="1169175132">
    <w:abstractNumId w:val="0"/>
  </w:num>
  <w:num w:numId="4" w16cid:durableId="192087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3240E"/>
    <w:rsid w:val="00035E3C"/>
    <w:rsid w:val="00044325"/>
    <w:rsid w:val="00046D09"/>
    <w:rsid w:val="000501EE"/>
    <w:rsid w:val="0007065A"/>
    <w:rsid w:val="00086C24"/>
    <w:rsid w:val="00092EDF"/>
    <w:rsid w:val="000937C6"/>
    <w:rsid w:val="000939CC"/>
    <w:rsid w:val="00095115"/>
    <w:rsid w:val="000966CF"/>
    <w:rsid w:val="00096DF2"/>
    <w:rsid w:val="00097702"/>
    <w:rsid w:val="000A4CEB"/>
    <w:rsid w:val="000A5CE4"/>
    <w:rsid w:val="000B5028"/>
    <w:rsid w:val="000B585B"/>
    <w:rsid w:val="000B6100"/>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2496"/>
    <w:rsid w:val="00173D63"/>
    <w:rsid w:val="001760B4"/>
    <w:rsid w:val="00176E1C"/>
    <w:rsid w:val="00176EC2"/>
    <w:rsid w:val="001861BE"/>
    <w:rsid w:val="00194CF7"/>
    <w:rsid w:val="00197350"/>
    <w:rsid w:val="001975E3"/>
    <w:rsid w:val="001A442F"/>
    <w:rsid w:val="001B1F3F"/>
    <w:rsid w:val="001B4176"/>
    <w:rsid w:val="001C7865"/>
    <w:rsid w:val="001D05DB"/>
    <w:rsid w:val="001D2AB3"/>
    <w:rsid w:val="001D3146"/>
    <w:rsid w:val="001D5D61"/>
    <w:rsid w:val="001E4822"/>
    <w:rsid w:val="001E51B1"/>
    <w:rsid w:val="001F0F79"/>
    <w:rsid w:val="001F1761"/>
    <w:rsid w:val="001F4E85"/>
    <w:rsid w:val="001F53EC"/>
    <w:rsid w:val="001F6A23"/>
    <w:rsid w:val="00200D4E"/>
    <w:rsid w:val="002033FD"/>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2972"/>
    <w:rsid w:val="00296A56"/>
    <w:rsid w:val="002B7F3D"/>
    <w:rsid w:val="002D08BD"/>
    <w:rsid w:val="002D270F"/>
    <w:rsid w:val="002F02B3"/>
    <w:rsid w:val="002F13AF"/>
    <w:rsid w:val="002F61AB"/>
    <w:rsid w:val="002F74AA"/>
    <w:rsid w:val="0030275A"/>
    <w:rsid w:val="00306AF1"/>
    <w:rsid w:val="00312B79"/>
    <w:rsid w:val="00317242"/>
    <w:rsid w:val="003323B1"/>
    <w:rsid w:val="00333730"/>
    <w:rsid w:val="0033640F"/>
    <w:rsid w:val="003409C6"/>
    <w:rsid w:val="00342F06"/>
    <w:rsid w:val="00354E69"/>
    <w:rsid w:val="0035566F"/>
    <w:rsid w:val="003631C6"/>
    <w:rsid w:val="00367F03"/>
    <w:rsid w:val="00370A9D"/>
    <w:rsid w:val="003750D6"/>
    <w:rsid w:val="00377648"/>
    <w:rsid w:val="00377EAD"/>
    <w:rsid w:val="00386FB2"/>
    <w:rsid w:val="00393CA5"/>
    <w:rsid w:val="00394622"/>
    <w:rsid w:val="003A152D"/>
    <w:rsid w:val="003A6817"/>
    <w:rsid w:val="003B14DE"/>
    <w:rsid w:val="003B3CAC"/>
    <w:rsid w:val="003C4423"/>
    <w:rsid w:val="003C54C0"/>
    <w:rsid w:val="003D23C8"/>
    <w:rsid w:val="003E0DCD"/>
    <w:rsid w:val="003F656A"/>
    <w:rsid w:val="004004D6"/>
    <w:rsid w:val="00401BCF"/>
    <w:rsid w:val="00406DAC"/>
    <w:rsid w:val="00407303"/>
    <w:rsid w:val="004139EA"/>
    <w:rsid w:val="00417F37"/>
    <w:rsid w:val="00421347"/>
    <w:rsid w:val="00425977"/>
    <w:rsid w:val="0043131F"/>
    <w:rsid w:val="004368AB"/>
    <w:rsid w:val="00451A97"/>
    <w:rsid w:val="00465ECE"/>
    <w:rsid w:val="004712E8"/>
    <w:rsid w:val="0047257A"/>
    <w:rsid w:val="004800AD"/>
    <w:rsid w:val="00482E53"/>
    <w:rsid w:val="00490CEF"/>
    <w:rsid w:val="0049230D"/>
    <w:rsid w:val="004928B0"/>
    <w:rsid w:val="004938FC"/>
    <w:rsid w:val="00497ADE"/>
    <w:rsid w:val="004A27E3"/>
    <w:rsid w:val="004A2B79"/>
    <w:rsid w:val="004A77DA"/>
    <w:rsid w:val="004B0581"/>
    <w:rsid w:val="004B11F5"/>
    <w:rsid w:val="004B1C0F"/>
    <w:rsid w:val="004B708E"/>
    <w:rsid w:val="004C0577"/>
    <w:rsid w:val="004C11D9"/>
    <w:rsid w:val="004C50E2"/>
    <w:rsid w:val="004D4097"/>
    <w:rsid w:val="004D5C5C"/>
    <w:rsid w:val="004E6AF8"/>
    <w:rsid w:val="004E6FAF"/>
    <w:rsid w:val="004F28F0"/>
    <w:rsid w:val="0051667E"/>
    <w:rsid w:val="00522C08"/>
    <w:rsid w:val="005364DE"/>
    <w:rsid w:val="00536EA9"/>
    <w:rsid w:val="005378C7"/>
    <w:rsid w:val="00542DE0"/>
    <w:rsid w:val="00555224"/>
    <w:rsid w:val="005634D5"/>
    <w:rsid w:val="00564ADD"/>
    <w:rsid w:val="00566418"/>
    <w:rsid w:val="00573C8A"/>
    <w:rsid w:val="00576B3B"/>
    <w:rsid w:val="00591616"/>
    <w:rsid w:val="005A45AA"/>
    <w:rsid w:val="005A4F2A"/>
    <w:rsid w:val="005C20AB"/>
    <w:rsid w:val="005D1AD3"/>
    <w:rsid w:val="005D3E1E"/>
    <w:rsid w:val="005F2077"/>
    <w:rsid w:val="005F29F1"/>
    <w:rsid w:val="00611AEC"/>
    <w:rsid w:val="00615216"/>
    <w:rsid w:val="00616B33"/>
    <w:rsid w:val="0062598D"/>
    <w:rsid w:val="00644B2E"/>
    <w:rsid w:val="00651240"/>
    <w:rsid w:val="00651828"/>
    <w:rsid w:val="006620D5"/>
    <w:rsid w:val="006640D4"/>
    <w:rsid w:val="0066509F"/>
    <w:rsid w:val="00671E96"/>
    <w:rsid w:val="00676101"/>
    <w:rsid w:val="00680C92"/>
    <w:rsid w:val="00681C86"/>
    <w:rsid w:val="00686616"/>
    <w:rsid w:val="006906C1"/>
    <w:rsid w:val="00690B65"/>
    <w:rsid w:val="006915A5"/>
    <w:rsid w:val="0069700B"/>
    <w:rsid w:val="006D4C7E"/>
    <w:rsid w:val="006D5628"/>
    <w:rsid w:val="006D5FA4"/>
    <w:rsid w:val="006D7B47"/>
    <w:rsid w:val="006E7A55"/>
    <w:rsid w:val="006F6BFA"/>
    <w:rsid w:val="00706AE5"/>
    <w:rsid w:val="007119DE"/>
    <w:rsid w:val="00714BA2"/>
    <w:rsid w:val="00723605"/>
    <w:rsid w:val="00725793"/>
    <w:rsid w:val="00727EAC"/>
    <w:rsid w:val="00731EF3"/>
    <w:rsid w:val="00743CF5"/>
    <w:rsid w:val="007441AC"/>
    <w:rsid w:val="00744701"/>
    <w:rsid w:val="007461B8"/>
    <w:rsid w:val="0075037D"/>
    <w:rsid w:val="00752275"/>
    <w:rsid w:val="007538FA"/>
    <w:rsid w:val="00756165"/>
    <w:rsid w:val="00761ADB"/>
    <w:rsid w:val="00770ECF"/>
    <w:rsid w:val="0078011F"/>
    <w:rsid w:val="00784F56"/>
    <w:rsid w:val="007A068E"/>
    <w:rsid w:val="007A2055"/>
    <w:rsid w:val="007A5FFF"/>
    <w:rsid w:val="007A72E9"/>
    <w:rsid w:val="007B4C3C"/>
    <w:rsid w:val="007E3285"/>
    <w:rsid w:val="008007CF"/>
    <w:rsid w:val="00804B35"/>
    <w:rsid w:val="00805A02"/>
    <w:rsid w:val="00823D02"/>
    <w:rsid w:val="008274CB"/>
    <w:rsid w:val="0083354B"/>
    <w:rsid w:val="0084733B"/>
    <w:rsid w:val="008568F9"/>
    <w:rsid w:val="00860D1E"/>
    <w:rsid w:val="00865D48"/>
    <w:rsid w:val="0087091C"/>
    <w:rsid w:val="00870B64"/>
    <w:rsid w:val="0087269C"/>
    <w:rsid w:val="008741E4"/>
    <w:rsid w:val="0087432E"/>
    <w:rsid w:val="0088350C"/>
    <w:rsid w:val="008866B7"/>
    <w:rsid w:val="00891C0A"/>
    <w:rsid w:val="008940E1"/>
    <w:rsid w:val="008A0EE2"/>
    <w:rsid w:val="008A3A83"/>
    <w:rsid w:val="008A5B4B"/>
    <w:rsid w:val="008B0753"/>
    <w:rsid w:val="008B0A9B"/>
    <w:rsid w:val="008B48B7"/>
    <w:rsid w:val="008B5F55"/>
    <w:rsid w:val="008B6727"/>
    <w:rsid w:val="008C1D4A"/>
    <w:rsid w:val="008C4915"/>
    <w:rsid w:val="008C7D73"/>
    <w:rsid w:val="008D19EE"/>
    <w:rsid w:val="008D3C5F"/>
    <w:rsid w:val="009055E1"/>
    <w:rsid w:val="00920959"/>
    <w:rsid w:val="00923B23"/>
    <w:rsid w:val="009267CD"/>
    <w:rsid w:val="00926A48"/>
    <w:rsid w:val="0092706B"/>
    <w:rsid w:val="00932502"/>
    <w:rsid w:val="0093268B"/>
    <w:rsid w:val="009367B5"/>
    <w:rsid w:val="00947913"/>
    <w:rsid w:val="00952C83"/>
    <w:rsid w:val="00954E0A"/>
    <w:rsid w:val="009564D8"/>
    <w:rsid w:val="0096257B"/>
    <w:rsid w:val="00962BFB"/>
    <w:rsid w:val="00965B96"/>
    <w:rsid w:val="0098382C"/>
    <w:rsid w:val="00986B7A"/>
    <w:rsid w:val="00994BA1"/>
    <w:rsid w:val="009A226F"/>
    <w:rsid w:val="009B440E"/>
    <w:rsid w:val="009B5046"/>
    <w:rsid w:val="009C5B3D"/>
    <w:rsid w:val="009D1D1B"/>
    <w:rsid w:val="009D4A6F"/>
    <w:rsid w:val="009E097B"/>
    <w:rsid w:val="009F1350"/>
    <w:rsid w:val="009F2DB4"/>
    <w:rsid w:val="009F36BE"/>
    <w:rsid w:val="00A009E0"/>
    <w:rsid w:val="00A01132"/>
    <w:rsid w:val="00A01DE1"/>
    <w:rsid w:val="00A036C4"/>
    <w:rsid w:val="00A13B1F"/>
    <w:rsid w:val="00A249C1"/>
    <w:rsid w:val="00A264E4"/>
    <w:rsid w:val="00A2776D"/>
    <w:rsid w:val="00A31A4C"/>
    <w:rsid w:val="00A33313"/>
    <w:rsid w:val="00A3621D"/>
    <w:rsid w:val="00A36827"/>
    <w:rsid w:val="00A41C4A"/>
    <w:rsid w:val="00A43397"/>
    <w:rsid w:val="00A448C2"/>
    <w:rsid w:val="00A45A6B"/>
    <w:rsid w:val="00A4716D"/>
    <w:rsid w:val="00A53E59"/>
    <w:rsid w:val="00A56C86"/>
    <w:rsid w:val="00A603D7"/>
    <w:rsid w:val="00A6436A"/>
    <w:rsid w:val="00A665AA"/>
    <w:rsid w:val="00A71205"/>
    <w:rsid w:val="00A74CE1"/>
    <w:rsid w:val="00A754B7"/>
    <w:rsid w:val="00A8141A"/>
    <w:rsid w:val="00A840E6"/>
    <w:rsid w:val="00A858AA"/>
    <w:rsid w:val="00A85AC7"/>
    <w:rsid w:val="00A93709"/>
    <w:rsid w:val="00A93C8F"/>
    <w:rsid w:val="00A94F38"/>
    <w:rsid w:val="00A95D36"/>
    <w:rsid w:val="00AA2C5E"/>
    <w:rsid w:val="00AC17CE"/>
    <w:rsid w:val="00AC5FFB"/>
    <w:rsid w:val="00AD6AC3"/>
    <w:rsid w:val="00AD70F8"/>
    <w:rsid w:val="00AD790A"/>
    <w:rsid w:val="00AE41C1"/>
    <w:rsid w:val="00AE5A61"/>
    <w:rsid w:val="00AE7A09"/>
    <w:rsid w:val="00AF2D0D"/>
    <w:rsid w:val="00AF4BC8"/>
    <w:rsid w:val="00AF599D"/>
    <w:rsid w:val="00AF5A74"/>
    <w:rsid w:val="00B05870"/>
    <w:rsid w:val="00B1218E"/>
    <w:rsid w:val="00B15B71"/>
    <w:rsid w:val="00B24FF3"/>
    <w:rsid w:val="00B27821"/>
    <w:rsid w:val="00B3027B"/>
    <w:rsid w:val="00B350E8"/>
    <w:rsid w:val="00B3630A"/>
    <w:rsid w:val="00B57771"/>
    <w:rsid w:val="00B622DF"/>
    <w:rsid w:val="00B62CA6"/>
    <w:rsid w:val="00B650CC"/>
    <w:rsid w:val="00B65E81"/>
    <w:rsid w:val="00B66FCC"/>
    <w:rsid w:val="00B72819"/>
    <w:rsid w:val="00B7770B"/>
    <w:rsid w:val="00B9277C"/>
    <w:rsid w:val="00B97215"/>
    <w:rsid w:val="00BA2921"/>
    <w:rsid w:val="00BB3C58"/>
    <w:rsid w:val="00BC0876"/>
    <w:rsid w:val="00BC2B8E"/>
    <w:rsid w:val="00BE06CD"/>
    <w:rsid w:val="00C01284"/>
    <w:rsid w:val="00C05BB3"/>
    <w:rsid w:val="00C06E7E"/>
    <w:rsid w:val="00C07D05"/>
    <w:rsid w:val="00C10744"/>
    <w:rsid w:val="00C109A2"/>
    <w:rsid w:val="00C15AC3"/>
    <w:rsid w:val="00C34625"/>
    <w:rsid w:val="00C35759"/>
    <w:rsid w:val="00C37FAD"/>
    <w:rsid w:val="00C51928"/>
    <w:rsid w:val="00C55E59"/>
    <w:rsid w:val="00C777CC"/>
    <w:rsid w:val="00C914C7"/>
    <w:rsid w:val="00C97601"/>
    <w:rsid w:val="00CA1E09"/>
    <w:rsid w:val="00CA24AD"/>
    <w:rsid w:val="00CA74E6"/>
    <w:rsid w:val="00CB4F2F"/>
    <w:rsid w:val="00CB738C"/>
    <w:rsid w:val="00CC24B6"/>
    <w:rsid w:val="00CC771F"/>
    <w:rsid w:val="00CD7D47"/>
    <w:rsid w:val="00CE7574"/>
    <w:rsid w:val="00CF6837"/>
    <w:rsid w:val="00D07D6D"/>
    <w:rsid w:val="00D10C7D"/>
    <w:rsid w:val="00D13525"/>
    <w:rsid w:val="00D34911"/>
    <w:rsid w:val="00D34A8A"/>
    <w:rsid w:val="00D42D4C"/>
    <w:rsid w:val="00D46B62"/>
    <w:rsid w:val="00D55EB7"/>
    <w:rsid w:val="00D64F78"/>
    <w:rsid w:val="00D663B2"/>
    <w:rsid w:val="00D72498"/>
    <w:rsid w:val="00D724EA"/>
    <w:rsid w:val="00D75923"/>
    <w:rsid w:val="00D80237"/>
    <w:rsid w:val="00D83A39"/>
    <w:rsid w:val="00D87136"/>
    <w:rsid w:val="00D90884"/>
    <w:rsid w:val="00D919F2"/>
    <w:rsid w:val="00D926A7"/>
    <w:rsid w:val="00D95BFC"/>
    <w:rsid w:val="00D95DE2"/>
    <w:rsid w:val="00D97303"/>
    <w:rsid w:val="00DA4C69"/>
    <w:rsid w:val="00DB0284"/>
    <w:rsid w:val="00DD05B6"/>
    <w:rsid w:val="00DF1E5C"/>
    <w:rsid w:val="00DF492F"/>
    <w:rsid w:val="00DF59D4"/>
    <w:rsid w:val="00E00BAC"/>
    <w:rsid w:val="00E025DE"/>
    <w:rsid w:val="00E12C7D"/>
    <w:rsid w:val="00E15B50"/>
    <w:rsid w:val="00E20A4D"/>
    <w:rsid w:val="00E22BA3"/>
    <w:rsid w:val="00E23540"/>
    <w:rsid w:val="00E2402B"/>
    <w:rsid w:val="00E25ECC"/>
    <w:rsid w:val="00E3568A"/>
    <w:rsid w:val="00E40C17"/>
    <w:rsid w:val="00E4665C"/>
    <w:rsid w:val="00E61579"/>
    <w:rsid w:val="00E66F39"/>
    <w:rsid w:val="00E718F3"/>
    <w:rsid w:val="00E71F2D"/>
    <w:rsid w:val="00E7278A"/>
    <w:rsid w:val="00E8033D"/>
    <w:rsid w:val="00E8197A"/>
    <w:rsid w:val="00E86ED1"/>
    <w:rsid w:val="00EA51C4"/>
    <w:rsid w:val="00EA7FA1"/>
    <w:rsid w:val="00EB3483"/>
    <w:rsid w:val="00EB4D3B"/>
    <w:rsid w:val="00ED020D"/>
    <w:rsid w:val="00ED08E7"/>
    <w:rsid w:val="00ED2767"/>
    <w:rsid w:val="00ED2F2D"/>
    <w:rsid w:val="00ED4BEB"/>
    <w:rsid w:val="00EF1F3E"/>
    <w:rsid w:val="00EF3810"/>
    <w:rsid w:val="00F07748"/>
    <w:rsid w:val="00F10216"/>
    <w:rsid w:val="00F133C9"/>
    <w:rsid w:val="00F138D9"/>
    <w:rsid w:val="00F149D5"/>
    <w:rsid w:val="00F27391"/>
    <w:rsid w:val="00F35237"/>
    <w:rsid w:val="00F37430"/>
    <w:rsid w:val="00F379C4"/>
    <w:rsid w:val="00F42CD6"/>
    <w:rsid w:val="00F433AD"/>
    <w:rsid w:val="00F45111"/>
    <w:rsid w:val="00F526D1"/>
    <w:rsid w:val="00F56B4D"/>
    <w:rsid w:val="00F57A49"/>
    <w:rsid w:val="00F6395C"/>
    <w:rsid w:val="00F63A6B"/>
    <w:rsid w:val="00F63AB0"/>
    <w:rsid w:val="00F64A74"/>
    <w:rsid w:val="00F705AB"/>
    <w:rsid w:val="00F73B0B"/>
    <w:rsid w:val="00F83283"/>
    <w:rsid w:val="00F86E16"/>
    <w:rsid w:val="00F908C6"/>
    <w:rsid w:val="00FA1E2C"/>
    <w:rsid w:val="00FA574D"/>
    <w:rsid w:val="00FB27E5"/>
    <w:rsid w:val="00FC0A81"/>
    <w:rsid w:val="00FD6634"/>
    <w:rsid w:val="00FD7776"/>
    <w:rsid w:val="00FE018C"/>
    <w:rsid w:val="00FE0B53"/>
    <w:rsid w:val="00FE65D2"/>
    <w:rsid w:val="00FF15E6"/>
    <w:rsid w:val="00FF5291"/>
    <w:rsid w:val="10B1DA43"/>
    <w:rsid w:val="1BDB5339"/>
    <w:rsid w:val="229B08CE"/>
    <w:rsid w:val="22BA3C05"/>
    <w:rsid w:val="30C3E2BD"/>
    <w:rsid w:val="38607EF7"/>
    <w:rsid w:val="3C50B0EB"/>
    <w:rsid w:val="42250366"/>
    <w:rsid w:val="46B6864D"/>
    <w:rsid w:val="47693C95"/>
    <w:rsid w:val="5030021E"/>
    <w:rsid w:val="598618D5"/>
    <w:rsid w:val="5F054D9A"/>
    <w:rsid w:val="5F272AE8"/>
    <w:rsid w:val="66CCF3C7"/>
    <w:rsid w:val="6835F78E"/>
    <w:rsid w:val="69B7C36E"/>
    <w:rsid w:val="6A52B9EA"/>
    <w:rsid w:val="6EA8771A"/>
    <w:rsid w:val="6F0F1177"/>
    <w:rsid w:val="7122DB72"/>
    <w:rsid w:val="7FE926A5"/>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F48010"/>
  <w15:docId w15:val="{98B3EAC5-B701-4BFA-BD2F-C2401B4C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paragraph" w:customStyle="1" w:styleId="paragraph">
    <w:name w:val="paragraph"/>
    <w:basedOn w:val="Normal"/>
    <w:rsid w:val="004D4097"/>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4D4097"/>
  </w:style>
  <w:style w:type="character" w:customStyle="1" w:styleId="eop">
    <w:name w:val="eop"/>
    <w:basedOn w:val="DefaultParagraphFont"/>
    <w:rsid w:val="004D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06458626">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744690577">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38878934">
      <w:bodyDiv w:val="1"/>
      <w:marLeft w:val="0"/>
      <w:marRight w:val="0"/>
      <w:marTop w:val="0"/>
      <w:marBottom w:val="0"/>
      <w:divBdr>
        <w:top w:val="none" w:sz="0" w:space="0" w:color="auto"/>
        <w:left w:val="none" w:sz="0" w:space="0" w:color="auto"/>
        <w:bottom w:val="none" w:sz="0" w:space="0" w:color="auto"/>
        <w:right w:val="none" w:sz="0" w:space="0" w:color="auto"/>
      </w:divBdr>
      <w:divsChild>
        <w:div w:id="747072796">
          <w:marLeft w:val="0"/>
          <w:marRight w:val="0"/>
          <w:marTop w:val="0"/>
          <w:marBottom w:val="0"/>
          <w:divBdr>
            <w:top w:val="none" w:sz="0" w:space="0" w:color="auto"/>
            <w:left w:val="none" w:sz="0" w:space="0" w:color="auto"/>
            <w:bottom w:val="none" w:sz="0" w:space="0" w:color="auto"/>
            <w:right w:val="none" w:sz="0" w:space="0" w:color="auto"/>
          </w:divBdr>
        </w:div>
        <w:div w:id="20569991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k.ebbecke@koerbe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9071D0AE2EC34E9DEEC604C38B7BE4" ma:contentTypeVersion="11" ma:contentTypeDescription="Create a new document." ma:contentTypeScope="" ma:versionID="6847ba4c6f1cd4eb8c9a87034ab844ee">
  <xsd:schema xmlns:xsd="http://www.w3.org/2001/XMLSchema" xmlns:xs="http://www.w3.org/2001/XMLSchema" xmlns:p="http://schemas.microsoft.com/office/2006/metadata/properties" xmlns:ns2="f21da225-bfe1-48ab-8d86-053cd0d5f62b" xmlns:ns3="211d0240-605c-4125-a466-0118b0ad35f6" targetNamespace="http://schemas.microsoft.com/office/2006/metadata/properties" ma:root="true" ma:fieldsID="9412bdd40412f2ee9cc8e48502ca1bc8" ns2:_="" ns3:_="">
    <xsd:import namespace="f21da225-bfe1-48ab-8d86-053cd0d5f62b"/>
    <xsd:import namespace="211d0240-605c-4125-a466-0118b0ad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225-bfe1-48ab-8d86-053cd0d5f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d0240-605c-4125-a466-0118b0ad35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aba4b2-57fc-40e9-96ff-43aa0123af9d}" ma:internalName="TaxCatchAll" ma:showField="CatchAllData" ma:web="211d0240-605c-4125-a466-0118b0ad3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1da225-bfe1-48ab-8d86-053cd0d5f62b">
      <Terms xmlns="http://schemas.microsoft.com/office/infopath/2007/PartnerControls"/>
    </lcf76f155ced4ddcb4097134ff3c332f>
    <TaxCatchAll xmlns="211d0240-605c-4125-a466-0118b0ad35f6" xsi:nil="true"/>
  </documentManagement>
</p:properties>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E1008024-12DC-4971-8E75-BEADCE988FA1}">
  <ds:schemaRefs>
    <ds:schemaRef ds:uri="http://schemas.openxmlformats.org/officeDocument/2006/bibliography"/>
  </ds:schemaRefs>
</ds:datastoreItem>
</file>

<file path=customXml/itemProps3.xml><?xml version="1.0" encoding="utf-8"?>
<ds:datastoreItem xmlns:ds="http://schemas.openxmlformats.org/officeDocument/2006/customXml" ds:itemID="{0E385F25-FD85-4F03-8F7F-9F784302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a225-bfe1-48ab-8d86-053cd0d5f62b"/>
    <ds:schemaRef ds:uri="211d0240-605c-4125-a466-0118b0ad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f21da225-bfe1-48ab-8d86-053cd0d5f62b"/>
    <ds:schemaRef ds:uri="211d0240-605c-4125-a466-0118b0ad35f6"/>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4</Pages>
  <Words>1819</Words>
  <Characters>3794</Characters>
  <Application>Microsoft Office Word</Application>
  <DocSecurity>4</DocSecurity>
  <Lines>31</Lines>
  <Paragraphs>11</Paragraphs>
  <ScaleCrop>false</ScaleCrop>
  <Company>Hauni Maschinenbau AG</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2</cp:revision>
  <cp:lastPrinted>2020-08-23T06:40:00Z</cp:lastPrinted>
  <dcterms:created xsi:type="dcterms:W3CDTF">2025-03-03T08:04:00Z</dcterms:created>
  <dcterms:modified xsi:type="dcterms:W3CDTF">2025-03-03T08:04:00Z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0x010100039071D0AE2EC34E9DEEC604C38B7BE4</vt:lpwstr>
  </property>
  <property fmtid="{D5CDD505-2E9C-101B-9397-08002B2CF9AE}" pid="3" name="MediaServiceImageTags">
    <vt:lpwstr/>
  </property>
  <property fmtid="{D5CDD505-2E9C-101B-9397-08002B2CF9AE}" pid="4" name="GrammarlyDocumentId">
    <vt:lpwstr>1c6e41c85c83020cf3e1808ec36301ba649d80acf78b24948a1ab4b939ebf3f2</vt:lpwstr>
  </property>
</Properties>
</file>