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3E302358" w14:textId="73C9446C" w:rsidR="00220C03" w:rsidRPr="004E22EC" w:rsidRDefault="004E22EC" w:rsidP="00EA7FA1">
      <w:pPr>
        <w:spacing w:line="276" w:lineRule="auto"/>
        <w:rPr>
          <w:rFonts w:ascii="思源黑体 CN Bold" w:eastAsia="思源黑体 CN Bold" w:hAnsi="思源黑体 CN Bold" w:cs="SimSun"/>
          <w:b/>
          <w:sz w:val="36"/>
          <w:szCs w:val="22"/>
          <w:lang w:val="en-US" w:eastAsia="zh-CN"/>
        </w:rPr>
      </w:pPr>
      <w:r w:rsidRPr="00AF203E">
        <w:rPr>
          <w:rFonts w:eastAsia="思源黑体 CN Bold" w:cs="Arial"/>
          <w:b/>
          <w:sz w:val="36"/>
          <w:szCs w:val="22"/>
          <w:lang w:val="en-US" w:eastAsia="zh-CN"/>
        </w:rPr>
        <w:t>GC Biopharma</w:t>
      </w:r>
      <w:r w:rsidR="00AF203E">
        <w:rPr>
          <w:rFonts w:eastAsia="思源黑体 CN Bold" w:cs="Arial" w:hint="eastAsia"/>
          <w:b/>
          <w:sz w:val="36"/>
          <w:szCs w:val="22"/>
          <w:lang w:val="en-US" w:eastAsia="zh-CN"/>
        </w:rPr>
        <w:t>公司</w:t>
      </w:r>
      <w:r w:rsidRPr="004E22EC">
        <w:rPr>
          <w:rFonts w:ascii="思源黑体 CN Bold" w:eastAsia="思源黑体 CN Bold" w:hAnsi="思源黑体 CN Bold" w:cs="SimSun" w:hint="eastAsia"/>
          <w:b/>
          <w:sz w:val="36"/>
          <w:szCs w:val="22"/>
          <w:lang w:val="en-US" w:eastAsia="zh-CN"/>
        </w:rPr>
        <w:t>携手柯尔柏</w:t>
      </w:r>
      <w:r w:rsidR="00AF203E">
        <w:rPr>
          <w:rFonts w:ascii="思源黑体 CN Bold" w:eastAsia="思源黑体 CN Bold" w:hAnsi="思源黑体 CN Bold" w:cs="SimSun" w:hint="eastAsia"/>
          <w:b/>
          <w:sz w:val="36"/>
          <w:szCs w:val="22"/>
          <w:lang w:val="en-US" w:eastAsia="zh-CN"/>
        </w:rPr>
        <w:t>，通过</w:t>
      </w:r>
      <w:r w:rsidR="00AF203E" w:rsidRPr="004E22EC">
        <w:rPr>
          <w:rFonts w:ascii="思源黑体 CN Bold" w:eastAsia="思源黑体 CN Bold" w:hAnsi="思源黑体 CN Bold" w:cs="SimSun" w:hint="eastAsia"/>
          <w:b/>
          <w:sz w:val="36"/>
          <w:szCs w:val="22"/>
          <w:lang w:val="en-US" w:eastAsia="zh-CN"/>
        </w:rPr>
        <w:t>快速推进</w:t>
      </w:r>
      <w:r w:rsidR="00AF203E" w:rsidRPr="00AF203E">
        <w:rPr>
          <w:rFonts w:eastAsia="思源黑体 CN Bold" w:cs="Arial"/>
          <w:b/>
          <w:sz w:val="36"/>
          <w:szCs w:val="22"/>
          <w:lang w:val="en-US" w:eastAsia="zh-CN"/>
        </w:rPr>
        <w:t>MES</w:t>
      </w:r>
      <w:r w:rsidR="00AF203E" w:rsidRPr="004E22EC">
        <w:rPr>
          <w:rFonts w:ascii="思源黑体 CN Bold" w:eastAsia="思源黑体 CN Bold" w:hAnsi="思源黑体 CN Bold" w:cs="SimSun" w:hint="eastAsia"/>
          <w:b/>
          <w:sz w:val="36"/>
          <w:szCs w:val="22"/>
          <w:lang w:val="en-US" w:eastAsia="zh-CN"/>
        </w:rPr>
        <w:t>系统实施</w:t>
      </w:r>
      <w:r w:rsidR="00D70AF6">
        <w:rPr>
          <w:rFonts w:ascii="思源黑体 CN Bold" w:eastAsia="思源黑体 CN Bold" w:hAnsi="思源黑体 CN Bold" w:cs="SimSun" w:hint="eastAsia"/>
          <w:b/>
          <w:sz w:val="36"/>
          <w:szCs w:val="22"/>
          <w:lang w:val="en-US" w:eastAsia="zh-CN"/>
        </w:rPr>
        <w:t>，</w:t>
      </w:r>
      <w:r w:rsidRPr="004E22EC">
        <w:rPr>
          <w:rFonts w:ascii="思源黑体 CN Bold" w:eastAsia="思源黑体 CN Bold" w:hAnsi="思源黑体 CN Bold" w:cs="SimSun" w:hint="eastAsia"/>
          <w:b/>
          <w:sz w:val="36"/>
          <w:szCs w:val="22"/>
          <w:lang w:val="en-US" w:eastAsia="zh-CN"/>
        </w:rPr>
        <w:t>加速数字化转型</w:t>
      </w:r>
    </w:p>
    <w:p w14:paraId="63FAED5C" w14:textId="77777777" w:rsidR="004E22EC" w:rsidRPr="004E22EC" w:rsidRDefault="004E22EC" w:rsidP="00EA7FA1">
      <w:pPr>
        <w:spacing w:line="276" w:lineRule="auto"/>
        <w:rPr>
          <w:sz w:val="22"/>
          <w:szCs w:val="22"/>
          <w:lang w:val="en-US" w:eastAsia="zh-CN"/>
        </w:rPr>
      </w:pPr>
    </w:p>
    <w:p w14:paraId="1A924A7F" w14:textId="06EFF969" w:rsidR="001B23FB" w:rsidRPr="003E4DC1" w:rsidRDefault="001B23FB" w:rsidP="008F530D">
      <w:pPr>
        <w:spacing w:line="276" w:lineRule="auto"/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</w:pP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德国吕讷堡，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2025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年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5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月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19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日</w:t>
      </w:r>
      <w:r w:rsidRPr="003E4DC1">
        <w:rPr>
          <w:rFonts w:ascii="Microsoft YaHei" w:eastAsia="Microsoft YaHei" w:hAnsi="Microsoft YaHei" w:cs="Times"/>
          <w:b/>
          <w:bCs/>
          <w:sz w:val="22"/>
          <w:szCs w:val="22"/>
          <w:lang w:val="en-US" w:eastAsia="zh-CN"/>
        </w:rPr>
        <w:t>——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韩国前沿的生物制药企业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GC Biopharma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携手全球技术先锋柯尔柏，加速推进数字化转型，快速实施生产执行系统（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MES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）项目。该项目将在多个</w:t>
      </w:r>
      <w:r w:rsidR="008035E8"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基地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全面铺开，并计划于一年内正式上线，这将是韩国最快的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MES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部署之一，充分体现了</w:t>
      </w:r>
      <w:r w:rsidRPr="003E4DC1">
        <w:rPr>
          <w:rFonts w:ascii="Microsoft YaHei" w:eastAsia="Microsoft YaHei" w:hAnsi="Microsoft YaHei"/>
          <w:b/>
          <w:bCs/>
          <w:sz w:val="22"/>
          <w:szCs w:val="22"/>
          <w:lang w:val="en-US" w:eastAsia="zh-CN"/>
        </w:rPr>
        <w:t>GC Biopharma</w:t>
      </w:r>
      <w:r w:rsidRPr="003E4DC1">
        <w:rPr>
          <w:rFonts w:ascii="Microsoft YaHei" w:eastAsia="Microsoft YaHei" w:hAnsi="Microsoft YaHei" w:cs="SimSun" w:hint="eastAsia"/>
          <w:b/>
          <w:bCs/>
          <w:sz w:val="22"/>
          <w:szCs w:val="22"/>
          <w:lang w:val="en-US" w:eastAsia="zh-CN"/>
        </w:rPr>
        <w:t>对卓越运营与长期发展的坚定决心。</w:t>
      </w:r>
    </w:p>
    <w:p w14:paraId="3BC07244" w14:textId="77777777" w:rsidR="008F530D" w:rsidRPr="000E7782" w:rsidRDefault="008F530D" w:rsidP="001D26D6">
      <w:pPr>
        <w:spacing w:line="276" w:lineRule="auto"/>
        <w:rPr>
          <w:sz w:val="22"/>
          <w:szCs w:val="22"/>
          <w:lang w:val="en-US" w:eastAsia="zh-CN"/>
        </w:rPr>
      </w:pPr>
    </w:p>
    <w:p w14:paraId="365FD430" w14:textId="25357E69" w:rsidR="00FE5350" w:rsidRPr="003E4DC1" w:rsidRDefault="001B23FB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此次合作的核心是将柯尔柏的</w:t>
      </w:r>
      <w:r w:rsidRPr="003E4DC1">
        <w:rPr>
          <w:rFonts w:ascii="思源黑体 CN Medium" w:eastAsia="思源黑体 CN Medium" w:hAnsi="思源黑体 CN Medium"/>
          <w:sz w:val="22"/>
          <w:szCs w:val="22"/>
          <w:lang w:val="en-US" w:eastAsia="zh-CN"/>
        </w:rPr>
        <w:t>PAS-X MES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解决方案应用于三个主要生产基地，其中包括生产</w:t>
      </w:r>
      <w:proofErr w:type="spellStart"/>
      <w:r w:rsidRPr="003E4DC1">
        <w:rPr>
          <w:rFonts w:ascii="思源黑体 CN Medium" w:eastAsia="思源黑体 CN Medium" w:hAnsi="思源黑体 CN Medium"/>
          <w:sz w:val="22"/>
          <w:szCs w:val="22"/>
          <w:lang w:val="en-US" w:eastAsia="zh-CN"/>
        </w:rPr>
        <w:t>Hunterase</w:t>
      </w:r>
      <w:proofErr w:type="spellEnd"/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（一种用于治疗亨特综合征的药物）以及一系列血浆衍生疗法的设施。</w:t>
      </w:r>
      <w:r w:rsidRPr="003E4DC1">
        <w:rPr>
          <w:rFonts w:ascii="思源黑体 CN Medium" w:eastAsia="思源黑体 CN Medium" w:hAnsi="思源黑体 CN Medium"/>
          <w:sz w:val="22"/>
          <w:szCs w:val="22"/>
          <w:lang w:val="en-US" w:eastAsia="zh-CN"/>
        </w:rPr>
        <w:t>MES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将成为运营的数字化核心，实现实时流程可视化、批次可追溯性、无缝</w:t>
      </w:r>
      <w:r w:rsidR="00296CA1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系统集成以及全球合规性</w:t>
      </w:r>
      <w:r w:rsidR="00296CA1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的提升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。</w:t>
      </w:r>
    </w:p>
    <w:p w14:paraId="0D28639C" w14:textId="77777777" w:rsidR="001B23FB" w:rsidRDefault="001B23FB" w:rsidP="001D26D6">
      <w:pPr>
        <w:spacing w:line="276" w:lineRule="auto"/>
        <w:rPr>
          <w:sz w:val="22"/>
          <w:szCs w:val="22"/>
          <w:lang w:val="en-US" w:eastAsia="zh-CN"/>
        </w:rPr>
      </w:pPr>
    </w:p>
    <w:p w14:paraId="229A24F5" w14:textId="20076DE5" w:rsidR="00A95862" w:rsidRPr="003E4DC1" w:rsidRDefault="001B23FB" w:rsidP="001B23FB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“此次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MES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项目不仅仅是数字化转型，更是韩国生物制药行业重新定义生产标准的勇敢一步，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”</w:t>
      </w:r>
      <w:r w:rsidR="00296CA1"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GC Biopharma</w:t>
      </w:r>
      <w:r w:rsidR="00296CA1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副总裁兼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质量管理部门负责人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Woong Shin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表示，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“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与柯尔柏的合作体现了我们对创新和责任的共同承诺，致力于在全球范围内提供高质量的疗法</w:t>
      </w:r>
      <w:r w:rsidR="008035E8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产品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。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”</w:t>
      </w:r>
    </w:p>
    <w:p w14:paraId="4959D4FB" w14:textId="77777777" w:rsidR="001B23FB" w:rsidRPr="003A6D81" w:rsidRDefault="001B23FB" w:rsidP="001B23FB">
      <w:pPr>
        <w:spacing w:line="276" w:lineRule="auto"/>
        <w:rPr>
          <w:sz w:val="22"/>
          <w:szCs w:val="22"/>
          <w:lang w:val="en-US"/>
        </w:rPr>
      </w:pPr>
    </w:p>
    <w:p w14:paraId="598B97FF" w14:textId="58C99543" w:rsidR="00EA0D67" w:rsidRPr="003E4DC1" w:rsidRDefault="00296CA1" w:rsidP="0030459C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该项目采用分阶段实施计划，技术上线预计在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10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个月内完成，商业</w:t>
      </w:r>
      <w:r w:rsidR="00610A3F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化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运营将在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14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个月内正式启动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——</w:t>
      </w:r>
      <w:r w:rsidR="00610A3F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这在韩国复杂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生物制药领域中创造了</w:t>
      </w:r>
      <w:r w:rsidR="00610A3F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新的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MES</w:t>
      </w:r>
      <w:r w:rsidR="00AF203E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实施</w:t>
      </w:r>
      <w:r w:rsidR="00610A3F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速度记录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。</w:t>
      </w:r>
      <w:r w:rsidR="00610A3F"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GC Biopharma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预计通过该项目实现批次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生产周期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时间缩短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25%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，数据审核效率提升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30%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，并全面符合美国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FDA 21 CFR Part 11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和欧盟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GMP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附录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11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的要求。</w:t>
      </w:r>
    </w:p>
    <w:p w14:paraId="1C036F12" w14:textId="77777777" w:rsidR="00EA0D67" w:rsidRDefault="00EA0D67" w:rsidP="0030459C">
      <w:pPr>
        <w:spacing w:line="276" w:lineRule="auto"/>
        <w:rPr>
          <w:sz w:val="22"/>
          <w:szCs w:val="22"/>
          <w:lang w:val="en-US" w:eastAsia="zh-CN"/>
        </w:rPr>
      </w:pPr>
    </w:p>
    <w:p w14:paraId="21B3E6F6" w14:textId="77777777" w:rsidR="00EA0D67" w:rsidRPr="00AF203E" w:rsidRDefault="00EA0D67" w:rsidP="00EA0D67">
      <w:pPr>
        <w:spacing w:line="276" w:lineRule="auto"/>
        <w:rPr>
          <w:rFonts w:ascii="Segoe UI" w:hAnsi="Segoe UI" w:cs="Segoe UI"/>
          <w:shd w:val="clear" w:color="auto" w:fill="FFFFFF"/>
          <w:lang w:val="en-US"/>
        </w:rPr>
      </w:pPr>
    </w:p>
    <w:p w14:paraId="5C8ACA96" w14:textId="1A8818D7" w:rsidR="00EA0D67" w:rsidRPr="003E4DC1" w:rsidRDefault="00EA0D67" w:rsidP="00EA0D67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项目聚焦于执行和责任落实，旨在达成以下关键目标：</w:t>
      </w:r>
    </w:p>
    <w:p w14:paraId="2A9CAF7B" w14:textId="5A74CF1D" w:rsidR="00EA0D67" w:rsidRPr="003E4DC1" w:rsidRDefault="00EA0D67" w:rsidP="003E4DC1">
      <w:pPr>
        <w:pStyle w:val="Listenabsatz"/>
        <w:numPr>
          <w:ilvl w:val="0"/>
          <w:numId w:val="16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大规模系统集成：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PAS-X MES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将与包括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SAP ERP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WMS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QMS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LMS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DMS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PBS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MBS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、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LIMS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和</w:t>
      </w:r>
      <w:r w:rsidRPr="003E4DC1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L2</w:t>
      </w:r>
      <w:r w:rsidR="00BE74DE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平台在内的众多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系统进行接口对接。</w:t>
      </w:r>
    </w:p>
    <w:p w14:paraId="5804CB30" w14:textId="08A70565" w:rsidR="00EA0D67" w:rsidRPr="003E4DC1" w:rsidRDefault="006D17BB" w:rsidP="003E4DC1">
      <w:pPr>
        <w:pStyle w:val="Listenabsatz"/>
        <w:numPr>
          <w:ilvl w:val="0"/>
          <w:numId w:val="16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复杂互联：通过定制化集成，</w:t>
      </w:r>
      <w:r w:rsidR="00447340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支持特殊的跨系统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业务流程，以强化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企业价值。</w:t>
      </w:r>
    </w:p>
    <w:p w14:paraId="4AF3D18B" w14:textId="5FFAF267" w:rsidR="00EA0D67" w:rsidRPr="003E4DC1" w:rsidRDefault="00EA0D67" w:rsidP="003E4DC1">
      <w:pPr>
        <w:pStyle w:val="Listenabsatz"/>
        <w:numPr>
          <w:ilvl w:val="0"/>
          <w:numId w:val="16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总承包商领导</w:t>
      </w:r>
      <w:r w:rsidR="00BE74DE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力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：作为总承包商，柯尔柏负责整体项目执行、分包商协调以及质量保证。</w:t>
      </w:r>
    </w:p>
    <w:p w14:paraId="06BAAAED" w14:textId="574A5468" w:rsidR="00EA0D67" w:rsidRPr="003E4DC1" w:rsidRDefault="00B31BD3" w:rsidP="003E4DC1">
      <w:pPr>
        <w:pStyle w:val="Listenabsatz"/>
        <w:numPr>
          <w:ilvl w:val="0"/>
          <w:numId w:val="16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lastRenderedPageBreak/>
        <w:t>标准化与质量控制：关键目标之一是对齐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流程和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合作伙伴的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质量标准。</w:t>
      </w:r>
    </w:p>
    <w:p w14:paraId="6029B308" w14:textId="6A3797AF" w:rsidR="00BE74DE" w:rsidRPr="003E4DC1" w:rsidRDefault="003E4DC1" w:rsidP="00EA0D67">
      <w:pPr>
        <w:pStyle w:val="Listenabsatz"/>
        <w:numPr>
          <w:ilvl w:val="0"/>
          <w:numId w:val="16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本地化专业能力：所有合作伙伴均配备专门的本地团队，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确保高质量</w:t>
      </w:r>
      <w:r w:rsidR="006D17BB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交付和及时</w:t>
      </w:r>
      <w:r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</w:t>
      </w:r>
      <w:r w:rsidR="00EA0D67" w:rsidRPr="003E4DC1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响应支持。</w:t>
      </w:r>
    </w:p>
    <w:p w14:paraId="3553A58B" w14:textId="77777777" w:rsidR="001B41FF" w:rsidRDefault="001B41FF" w:rsidP="001D26D6">
      <w:pPr>
        <w:pStyle w:val="Listenabsatz"/>
        <w:spacing w:line="276" w:lineRule="auto"/>
        <w:ind w:left="0"/>
        <w:rPr>
          <w:sz w:val="22"/>
          <w:szCs w:val="22"/>
          <w:lang w:val="en-US" w:eastAsia="zh-CN"/>
        </w:rPr>
      </w:pPr>
    </w:p>
    <w:p w14:paraId="7EF0318F" w14:textId="0C5C55DE" w:rsidR="006B1B34" w:rsidRPr="006B1B34" w:rsidRDefault="006B1B34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r w:rsidRPr="006B1B34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“在如此紧凑的时间表下成功交付如此大规</w:t>
      </w:r>
      <w:r w:rsidR="004605C7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模的项目，充分彰显了我们合作伙伴关系的强大以及双方共同的</w:t>
      </w:r>
      <w:r w:rsidR="00F5166A">
        <w:rPr>
          <w:rFonts w:ascii="思源黑体 CN Medium" w:eastAsia="思源黑体 CN Medium" w:hAnsi="思源黑体 CN Medium" w:cs="SimSun" w:hint="eastAsia"/>
          <w:sz w:val="22"/>
          <w:szCs w:val="22"/>
          <w:lang w:eastAsia="zh-CN"/>
        </w:rPr>
        <w:t>远景</w:t>
      </w:r>
      <w:r w:rsidR="004605C7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，</w:t>
      </w:r>
      <w:r w:rsidRPr="006B1B34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”</w:t>
      </w:r>
      <w:r w:rsid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柯尔柏</w:t>
      </w:r>
      <w:r w:rsid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医药科技</w:t>
      </w:r>
      <w:r w:rsid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业务领域韩国董事总经理</w:t>
      </w:r>
      <w:r w:rsidRPr="006B1B34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Andrew Lee表示，“</w:t>
      </w:r>
      <w:r w:rsidR="00AF203E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我们所做绝非仅仅是实施一个系统，</w:t>
      </w:r>
      <w:r w:rsidR="00AF203E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而是</w:t>
      </w:r>
      <w:r w:rsidR="004605C7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在为卓越的数字化</w:t>
      </w:r>
      <w:r w:rsid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运营打下</w:t>
      </w:r>
      <w:r w:rsidRPr="006B1B34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坚实基础。</w:t>
      </w:r>
      <w:r w:rsidRPr="006B1B34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”</w:t>
      </w:r>
    </w:p>
    <w:p w14:paraId="65EC7F49" w14:textId="77777777" w:rsidR="00A95862" w:rsidRDefault="00A95862" w:rsidP="001D26D6">
      <w:pPr>
        <w:spacing w:line="276" w:lineRule="auto"/>
        <w:rPr>
          <w:sz w:val="22"/>
          <w:szCs w:val="22"/>
          <w:lang w:val="en-US"/>
        </w:rPr>
      </w:pPr>
    </w:p>
    <w:p w14:paraId="77126698" w14:textId="70062FF3" w:rsidR="00F5166A" w:rsidRPr="00F5166A" w:rsidRDefault="00500EA0" w:rsidP="001D26D6">
      <w:pPr>
        <w:pStyle w:val="StandardWeb"/>
        <w:spacing w:before="0" w:beforeAutospacing="0" w:after="0"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柯尔柏医药科技业务领域软件首席执行官</w:t>
      </w:r>
      <w:r w:rsidRP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Oliver Weber</w:t>
      </w:r>
      <w:r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表示：</w:t>
      </w:r>
      <w:r w:rsidR="00F5166A" w:rsidRP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“</w:t>
      </w:r>
      <w:r w:rsidR="00F5166A" w:rsidRP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此次合作充分展现了专业知识、信任以及</w:t>
      </w:r>
      <w:r w:rsid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愿景</w:t>
      </w:r>
      <w:r w:rsidR="00F5166A" w:rsidRP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相结合所能取得的成就。凭借我们在全球的创新能力以及强大的本地执行力，我们正在为亚洲制药行业的快速、高质量</w:t>
      </w:r>
      <w:r w:rsidR="00F5166A" w:rsidRP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MES</w:t>
      </w:r>
      <w:r w:rsidR="00F5166A" w:rsidRP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部署树立新的标杆。我为我们与</w:t>
      </w:r>
      <w:r w:rsidR="00F5166A" w:rsidRP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GC Biopharma</w:t>
      </w:r>
      <w:r w:rsidR="00F5166A" w:rsidRPr="00F5166A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携手推动这一数字化转型之旅的团队感到自豪</w:t>
      </w:r>
      <w:r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。</w:t>
      </w:r>
      <w:r w:rsidR="00F5166A" w:rsidRPr="00F5166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”</w:t>
      </w:r>
    </w:p>
    <w:p w14:paraId="1335E72C" w14:textId="77777777" w:rsidR="00537823" w:rsidRPr="003A6D81" w:rsidRDefault="00537823" w:rsidP="001D26D6">
      <w:pPr>
        <w:spacing w:line="276" w:lineRule="auto"/>
        <w:rPr>
          <w:sz w:val="22"/>
          <w:szCs w:val="22"/>
          <w:lang w:val="en-US" w:eastAsia="zh-CN"/>
        </w:rPr>
      </w:pPr>
    </w:p>
    <w:p w14:paraId="7B34EE6F" w14:textId="263F4410" w:rsidR="006D30BA" w:rsidRPr="006D30BA" w:rsidRDefault="006D30BA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6D30BA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此次部署得到了一个强大的合作伙伴网络的支持：</w:t>
      </w:r>
    </w:p>
    <w:p w14:paraId="22504A59" w14:textId="77777777" w:rsidR="006D30BA" w:rsidRDefault="006D30BA" w:rsidP="0057091E">
      <w:pPr>
        <w:spacing w:line="276" w:lineRule="auto"/>
        <w:rPr>
          <w:sz w:val="22"/>
          <w:szCs w:val="22"/>
          <w:lang w:val="en-US"/>
        </w:rPr>
      </w:pPr>
    </w:p>
    <w:p w14:paraId="67A197C0" w14:textId="1F7AD802" w:rsidR="006D30BA" w:rsidRPr="00035D96" w:rsidRDefault="006D30BA" w:rsidP="00035D96">
      <w:pPr>
        <w:pStyle w:val="Listenabsatz"/>
        <w:numPr>
          <w:ilvl w:val="0"/>
          <w:numId w:val="17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proofErr w:type="spellStart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euBiz</w:t>
      </w:r>
      <w:proofErr w:type="spellEnd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 xml:space="preserve"> Solution </w:t>
      </w: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负责使用</w:t>
      </w:r>
      <w:proofErr w:type="spellEnd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COPA-DATA</w:t>
      </w:r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的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Zenon</w:t>
      </w: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进行</w:t>
      </w:r>
      <w:proofErr w:type="spellEnd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level 2</w:t>
      </w: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系统集成</w:t>
      </w:r>
      <w:proofErr w:type="spellEnd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，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OT</w:t>
      </w: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网络设计（通过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Wenet</w:t>
      </w:r>
      <w:proofErr w:type="spellEnd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）</w:t>
      </w: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以及验证</w:t>
      </w:r>
      <w:proofErr w:type="spellEnd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。</w:t>
      </w:r>
    </w:p>
    <w:p w14:paraId="3D477E69" w14:textId="78BF6657" w:rsidR="006D30BA" w:rsidRPr="00035D96" w:rsidRDefault="006D30BA" w:rsidP="00035D96">
      <w:pPr>
        <w:pStyle w:val="Listenabsatz"/>
        <w:numPr>
          <w:ilvl w:val="0"/>
          <w:numId w:val="17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Shinsegae</w:t>
      </w: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提供基于</w:t>
      </w:r>
      <w:proofErr w:type="spellEnd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Nutanix</w:t>
      </w:r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的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/>
        </w:rPr>
        <w:t>MES</w:t>
      </w:r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t>服务器等核心基础设施解决方案。</w:t>
      </w:r>
    </w:p>
    <w:p w14:paraId="494DD5DD" w14:textId="297ECC4F" w:rsidR="006D30BA" w:rsidRPr="00035D96" w:rsidRDefault="006D30BA" w:rsidP="00035D96">
      <w:pPr>
        <w:pStyle w:val="Listenabsatz"/>
        <w:numPr>
          <w:ilvl w:val="0"/>
          <w:numId w:val="17"/>
        </w:num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proofErr w:type="spellStart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INiinno</w:t>
      </w:r>
      <w:proofErr w:type="spellEnd"/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 xml:space="preserve"> </w:t>
      </w:r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推动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MES</w:t>
      </w:r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验证工作，以确保符合法规要求。</w:t>
      </w:r>
    </w:p>
    <w:p w14:paraId="5F7A5C50" w14:textId="77777777" w:rsidR="0030459C" w:rsidRPr="006D30BA" w:rsidRDefault="0030459C" w:rsidP="001D26D6">
      <w:pPr>
        <w:spacing w:line="276" w:lineRule="auto"/>
        <w:rPr>
          <w:sz w:val="22"/>
          <w:szCs w:val="22"/>
          <w:lang w:val="en-US" w:eastAsia="zh-CN"/>
        </w:rPr>
      </w:pPr>
    </w:p>
    <w:p w14:paraId="79F41A12" w14:textId="7D2B5904" w:rsidR="00035D96" w:rsidRPr="00035D96" w:rsidRDefault="00035D96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该MES项目是GC</w:t>
      </w:r>
      <w:r w:rsidR="006C35A4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 xml:space="preserve"> Biopharma</w:t>
      </w:r>
      <w:r w:rsidR="006C35A4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公司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数字化战略的基石，也是推动卓越运营和加速市场响应的催化剂。GC Biopharma与柯尔柏</w:t>
      </w:r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的这次合作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，不仅为韩国MES应用树立了新的标杆，更在定义智能、敏捷且合规的制药</w:t>
      </w:r>
      <w:r w:rsidR="00275674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生产</w:t>
      </w:r>
      <w:r w:rsidRPr="00035D9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的未来。</w:t>
      </w:r>
    </w:p>
    <w:p w14:paraId="673C2B71" w14:textId="77777777" w:rsidR="00793A39" w:rsidRPr="0030459C" w:rsidRDefault="00793A39" w:rsidP="001D26D6">
      <w:pPr>
        <w:spacing w:line="276" w:lineRule="auto"/>
        <w:rPr>
          <w:sz w:val="22"/>
          <w:szCs w:val="22"/>
          <w:lang w:val="en-US" w:eastAsia="zh-CN"/>
        </w:rPr>
      </w:pPr>
    </w:p>
    <w:p w14:paraId="5D7C2BA1" w14:textId="77777777" w:rsidR="009C6FE9" w:rsidRDefault="009C6FE9">
      <w:pPr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r>
        <w:rPr>
          <w:rFonts w:ascii="思源黑体 CN Medium" w:eastAsia="思源黑体 CN Medium" w:hAnsi="思源黑体 CN Medium" w:cs="SimSun"/>
          <w:sz w:val="22"/>
          <w:szCs w:val="22"/>
          <w:lang w:val="en-US"/>
        </w:rPr>
        <w:br w:type="page"/>
      </w:r>
    </w:p>
    <w:p w14:paraId="22FA511F" w14:textId="075B87FA" w:rsidR="00035D96" w:rsidRPr="00035D96" w:rsidRDefault="00035D96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/>
        </w:rPr>
      </w:pPr>
      <w:proofErr w:type="spellStart"/>
      <w:r w:rsidRPr="00035D96">
        <w:rPr>
          <w:rFonts w:ascii="思源黑体 CN Medium" w:eastAsia="思源黑体 CN Medium" w:hAnsi="思源黑体 CN Medium" w:cs="SimSun" w:hint="eastAsia"/>
          <w:sz w:val="22"/>
          <w:szCs w:val="22"/>
          <w:lang w:val="en-US"/>
        </w:rPr>
        <w:lastRenderedPageBreak/>
        <w:t>图片</w:t>
      </w:r>
      <w:proofErr w:type="spellEnd"/>
    </w:p>
    <w:p w14:paraId="0A99F2B8" w14:textId="01C623DB" w:rsidR="0054329A" w:rsidRDefault="00F5044E" w:rsidP="001D26D6">
      <w:pPr>
        <w:spacing w:line="276" w:lineRule="auto"/>
        <w:rPr>
          <w:sz w:val="22"/>
          <w:szCs w:val="22"/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7A5A04B4" wp14:editId="415C0204">
            <wp:extent cx="3657600" cy="2428875"/>
            <wp:effectExtent l="0" t="0" r="0" b="9525"/>
            <wp:docPr id="1972809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F98BA" w14:textId="6A4BDD2C" w:rsidR="00DA440D" w:rsidRPr="002D4739" w:rsidRDefault="00035D96" w:rsidP="002D4739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在</w:t>
      </w:r>
      <w:r w:rsidRPr="002D4739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MES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项目的启动仪式上，柯尔柏韩国</w:t>
      </w:r>
      <w:r w:rsidR="006C35A4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团队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与</w:t>
      </w:r>
      <w:r w:rsidRPr="002D4739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GC Biopharma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的管理团队</w:t>
      </w:r>
      <w:r w:rsidR="002D4739"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一起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切开蛋糕，</w:t>
      </w:r>
      <w:r w:rsidR="002D4739"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标志着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项目正式启动。</w:t>
      </w:r>
    </w:p>
    <w:p w14:paraId="242D2C15" w14:textId="77777777" w:rsidR="00035D96" w:rsidRDefault="00035D96" w:rsidP="001D26D6">
      <w:pPr>
        <w:spacing w:line="276" w:lineRule="auto"/>
        <w:rPr>
          <w:b/>
          <w:bCs/>
          <w:sz w:val="22"/>
          <w:szCs w:val="22"/>
          <w:lang w:val="en-US" w:eastAsia="zh-CN"/>
        </w:rPr>
      </w:pPr>
    </w:p>
    <w:p w14:paraId="719C9C65" w14:textId="5854F9DB" w:rsidR="002D4739" w:rsidRDefault="002D4739" w:rsidP="001D26D6">
      <w:pPr>
        <w:spacing w:line="276" w:lineRule="auto"/>
        <w:rPr>
          <w:rFonts w:ascii="思源黑体 CN Bold" w:eastAsia="思源黑体 CN Bold" w:hAnsi="思源黑体 CN Bold"/>
          <w:bCs/>
          <w:sz w:val="22"/>
          <w:szCs w:val="22"/>
          <w:lang w:val="en-US" w:eastAsia="zh-CN"/>
        </w:rPr>
      </w:pPr>
      <w:r w:rsidRPr="002D4739">
        <w:rPr>
          <w:rFonts w:ascii="思源黑体 CN Bold" w:eastAsia="思源黑体 CN Bold" w:hAnsi="思源黑体 CN Bold" w:hint="eastAsia"/>
          <w:bCs/>
          <w:sz w:val="22"/>
          <w:szCs w:val="22"/>
          <w:lang w:val="en-US" w:eastAsia="zh-CN"/>
        </w:rPr>
        <w:t>关于</w:t>
      </w:r>
      <w:r w:rsidRPr="002D4739">
        <w:rPr>
          <w:rFonts w:ascii="思源黑体 CN Bold" w:eastAsia="思源黑体 CN Bold" w:hAnsi="思源黑体 CN Bold"/>
          <w:bCs/>
          <w:sz w:val="22"/>
          <w:szCs w:val="22"/>
          <w:lang w:val="en-US" w:eastAsia="zh-CN"/>
        </w:rPr>
        <w:t>GC Biopharma</w:t>
      </w:r>
    </w:p>
    <w:p w14:paraId="3CB3383E" w14:textId="5A20C6C1" w:rsidR="002D4739" w:rsidRPr="00AF203E" w:rsidRDefault="002D4739" w:rsidP="001D26D6">
      <w:pPr>
        <w:spacing w:line="276" w:lineRule="auto"/>
        <w:rPr>
          <w:rStyle w:val="Hyperlink"/>
          <w:lang w:val="en-US"/>
        </w:rPr>
      </w:pPr>
    </w:p>
    <w:p w14:paraId="3675B633" w14:textId="5D7D7D3B" w:rsidR="002D4739" w:rsidRPr="002D4739" w:rsidRDefault="002D4739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2D4739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GC Biopharma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是一家总部位于韩国的前沿生物制药公司，致力于在罕见病、血液制品和疫苗领域提供创新疗法。凭借对研发、质量以及全球拓展的高度重视，</w:t>
      </w:r>
      <w:r w:rsidRPr="002D4739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GC Biopharma</w:t>
      </w:r>
      <w:r w:rsidRPr="002D4739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在推动国内外公共卫生事业方面发挥着重要作用。</w:t>
      </w:r>
    </w:p>
    <w:p w14:paraId="323A164D" w14:textId="09CC6C63" w:rsidR="002D4739" w:rsidRPr="0057091E" w:rsidRDefault="002D4739" w:rsidP="001D26D6">
      <w:pPr>
        <w:spacing w:line="276" w:lineRule="auto"/>
      </w:pPr>
      <w:hyperlink r:id="rId12" w:history="1">
        <w:r w:rsidRPr="0057091E">
          <w:rPr>
            <w:rStyle w:val="Hyperlink"/>
          </w:rPr>
          <w:t>www.gccorp.com/eng/index</w:t>
        </w:r>
      </w:hyperlink>
    </w:p>
    <w:p w14:paraId="6604BBB1" w14:textId="77777777" w:rsidR="002D4739" w:rsidRPr="0057091E" w:rsidRDefault="002D4739" w:rsidP="001D26D6">
      <w:pPr>
        <w:spacing w:line="276" w:lineRule="auto"/>
      </w:pPr>
    </w:p>
    <w:p w14:paraId="089CCC81" w14:textId="77777777" w:rsidR="001377A0" w:rsidRPr="0057091E" w:rsidRDefault="001377A0" w:rsidP="001D26D6">
      <w:pPr>
        <w:spacing w:line="276" w:lineRule="auto"/>
        <w:rPr>
          <w:sz w:val="22"/>
          <w:szCs w:val="22"/>
        </w:rPr>
      </w:pPr>
    </w:p>
    <w:p w14:paraId="2E97572F" w14:textId="62F88606" w:rsidR="000B2575" w:rsidRPr="0057091E" w:rsidRDefault="000B2575" w:rsidP="003E2E33">
      <w:pPr>
        <w:spacing w:line="276" w:lineRule="auto"/>
        <w:rPr>
          <w:rFonts w:ascii="思源黑体 CN Bold" w:eastAsia="思源黑体 CN Bold" w:hAnsi="思源黑体 CN Bold"/>
          <w:bCs/>
          <w:sz w:val="22"/>
          <w:szCs w:val="22"/>
          <w:lang w:eastAsia="zh-CN"/>
        </w:rPr>
      </w:pPr>
      <w:r w:rsidRPr="003E2E33">
        <w:rPr>
          <w:rFonts w:ascii="思源黑体 CN Bold" w:eastAsia="思源黑体 CN Bold" w:hAnsi="思源黑体 CN Bold" w:hint="eastAsia"/>
          <w:bCs/>
          <w:sz w:val="22"/>
          <w:szCs w:val="22"/>
          <w:lang w:val="en-US" w:eastAsia="zh-CN"/>
        </w:rPr>
        <w:t>关于柯尔柏</w:t>
      </w:r>
    </w:p>
    <w:p w14:paraId="733A7536" w14:textId="77777777" w:rsidR="000B2575" w:rsidRPr="0057091E" w:rsidRDefault="000B2575" w:rsidP="001D26D6">
      <w:pPr>
        <w:spacing w:line="276" w:lineRule="auto"/>
        <w:jc w:val="both"/>
        <w:rPr>
          <w:b/>
          <w:sz w:val="22"/>
          <w:szCs w:val="22"/>
        </w:rPr>
      </w:pPr>
    </w:p>
    <w:p w14:paraId="12A6769E" w14:textId="2DD282D3" w:rsidR="00A552E5" w:rsidRPr="0057091E" w:rsidRDefault="000B2575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B03853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柯尔柏是一家国际技术集团</w:t>
      </w:r>
      <w:r w:rsidRPr="0057091E">
        <w:rPr>
          <w:rFonts w:ascii="思源黑体 CN Medium" w:eastAsia="思源黑体 CN Medium" w:hAnsi="思源黑体 CN Medium" w:cs="SimSun" w:hint="eastAsia"/>
          <w:sz w:val="22"/>
          <w:szCs w:val="22"/>
          <w:lang w:eastAsia="zh-CN"/>
        </w:rPr>
        <w:t>，</w:t>
      </w:r>
      <w:r w:rsidRPr="00B03853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拥有约</w:t>
      </w:r>
      <w:r w:rsidRPr="0057091E">
        <w:rPr>
          <w:rFonts w:ascii="思源黑体 CN Medium" w:eastAsia="思源黑体 CN Medium" w:hAnsi="思源黑体 CN Medium" w:cs="SimSun"/>
          <w:sz w:val="22"/>
          <w:szCs w:val="22"/>
          <w:lang w:eastAsia="zh-CN"/>
        </w:rPr>
        <w:t>13,000</w:t>
      </w:r>
      <w:r w:rsidRPr="00B03853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名员工</w:t>
      </w:r>
      <w:r w:rsidRPr="0057091E">
        <w:rPr>
          <w:rFonts w:ascii="思源黑体 CN Medium" w:eastAsia="思源黑体 CN Medium" w:hAnsi="思源黑体 CN Medium" w:cs="SimSun" w:hint="eastAsia"/>
          <w:sz w:val="22"/>
          <w:szCs w:val="22"/>
          <w:lang w:eastAsia="zh-CN"/>
        </w:rPr>
        <w:t>，</w:t>
      </w:r>
      <w:r w:rsidRPr="00B03853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在世界各地有</w:t>
      </w:r>
      <w:r w:rsidRPr="0057091E">
        <w:rPr>
          <w:rFonts w:ascii="思源黑体 CN Medium" w:eastAsia="思源黑体 CN Medium" w:hAnsi="思源黑体 CN Medium" w:cs="SimSun"/>
          <w:sz w:val="22"/>
          <w:szCs w:val="22"/>
          <w:lang w:eastAsia="zh-CN"/>
        </w:rPr>
        <w:t>100</w:t>
      </w:r>
      <w:r w:rsidRPr="00B03853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多个分支机构。所有人都有一个共同的目标：我们将企业家精神转化为客户成功，并塑造技术变革。在数字化、医药科技、供应链和工程技术等业务领域，我们提供激发灵感的产品、解决方案和服务。我们快速响应客户需求并无缝执行创意，通过创新为客户创造附加值。我们不断完善生态系统，以解决当今和未来的挑战。柯尔柏股份公司是柯尔柏集团的控股公司。</w:t>
      </w:r>
    </w:p>
    <w:p w14:paraId="7FF1AA2C" w14:textId="77777777" w:rsidR="000B2575" w:rsidRPr="0057091E" w:rsidRDefault="000B2575" w:rsidP="001D26D6">
      <w:pPr>
        <w:spacing w:line="276" w:lineRule="auto"/>
        <w:rPr>
          <w:rFonts w:cs="Arial"/>
          <w:sz w:val="22"/>
          <w:szCs w:val="22"/>
          <w:lang w:val="en-US" w:eastAsia="zh-CN"/>
        </w:rPr>
      </w:pPr>
    </w:p>
    <w:p w14:paraId="4CC603A5" w14:textId="4B07A3D4" w:rsidR="00C6522A" w:rsidRPr="004A73E6" w:rsidRDefault="00C6522A" w:rsidP="00C6522A">
      <w:pPr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在柯尔柏医药科技业务领域，我们为客户提供差异化解决方案，通过全面的生态系统方法为客户赋能。我们独特</w:t>
      </w:r>
      <w:r w:rsidR="00AA6217"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的端到端解决方案组合</w:t>
      </w:r>
      <w:r w:rsidR="00FC6DFF"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涵盖</w:t>
      </w:r>
      <w:r w:rsidR="00AA6217"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了从</w:t>
      </w:r>
      <w:r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无菌工艺、灯检设备、包装设备和包装材料以及传送系统，到专业咨询、服务、软件以及数字化和人工智能驱动的解决方案，这些解决方案作为集成层以提升制药生产的效率。</w:t>
      </w:r>
    </w:p>
    <w:p w14:paraId="723C401F" w14:textId="06DEE03E" w:rsidR="00A552E5" w:rsidRPr="004A73E6" w:rsidRDefault="00A552E5" w:rsidP="001D26D6">
      <w:pPr>
        <w:spacing w:line="276" w:lineRule="auto"/>
        <w:rPr>
          <w:rFonts w:cs="Arial"/>
          <w:sz w:val="22"/>
          <w:szCs w:val="22"/>
          <w:lang w:val="en-US" w:eastAsia="zh-CN"/>
        </w:rPr>
      </w:pPr>
    </w:p>
    <w:p w14:paraId="6B19CB23" w14:textId="193C4AF8" w:rsidR="00B03853" w:rsidRPr="0088744D" w:rsidRDefault="00B03853" w:rsidP="001D26D6">
      <w:pPr>
        <w:spacing w:line="276" w:lineRule="auto"/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</w:pPr>
      <w:r w:rsidRPr="004A73E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我们简化</w:t>
      </w:r>
      <w:r w:rsidR="0088744D" w:rsidRPr="004A73E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流程、降低风险并加速上市时间，确保整个制药和生物技术价值链的</w:t>
      </w:r>
      <w:r w:rsidR="0088744D"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高效协同</w:t>
      </w:r>
      <w:r w:rsidRPr="004A73E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。凭借深厚的行业</w:t>
      </w:r>
      <w:r w:rsidR="0088744D" w:rsidRPr="004A73E6">
        <w:rPr>
          <w:rFonts w:ascii="思源黑体 CN Medium" w:eastAsia="思源黑体 CN Medium" w:hAnsi="思源黑体 CN Medium" w:cs="SimSun" w:hint="eastAsia"/>
          <w:sz w:val="22"/>
          <w:szCs w:val="22"/>
          <w:lang w:val="en-US" w:eastAsia="zh-CN"/>
        </w:rPr>
        <w:t>专长</w:t>
      </w:r>
      <w:r w:rsidR="0088744D" w:rsidRPr="004A73E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，我们支持全球客户释放新</w:t>
      </w:r>
      <w:r w:rsidRPr="004A73E6">
        <w:rPr>
          <w:rFonts w:ascii="思源黑体 CN Medium" w:eastAsia="思源黑体 CN Medium" w:hAnsi="思源黑体 CN Medium" w:cs="SimSun"/>
          <w:sz w:val="22"/>
          <w:szCs w:val="22"/>
          <w:lang w:val="en-US" w:eastAsia="zh-CN"/>
        </w:rPr>
        <w:t>潜力。我们的解决方案致力于为当代和未来几代人创造更优质的生活。</w:t>
      </w:r>
    </w:p>
    <w:p w14:paraId="361D4533" w14:textId="77777777" w:rsidR="00A552E5" w:rsidRPr="004D5C5C" w:rsidRDefault="00A552E5" w:rsidP="001D26D6">
      <w:pPr>
        <w:spacing w:line="276" w:lineRule="auto"/>
        <w:rPr>
          <w:rFonts w:cs="Arial"/>
          <w:sz w:val="22"/>
          <w:szCs w:val="22"/>
          <w:lang w:val="en-US" w:eastAsia="zh-CN"/>
        </w:rPr>
      </w:pPr>
    </w:p>
    <w:p w14:paraId="74131D0B" w14:textId="18EF366B" w:rsidR="00CE7574" w:rsidRPr="0057091E" w:rsidRDefault="006C35A4" w:rsidP="001D26D6">
      <w:pPr>
        <w:spacing w:line="276" w:lineRule="auto"/>
        <w:rPr>
          <w:sz w:val="22"/>
          <w:szCs w:val="22"/>
        </w:rPr>
      </w:pPr>
      <w:hyperlink r:id="rId13" w:history="1">
        <w:r w:rsidRPr="0057091E">
          <w:rPr>
            <w:rStyle w:val="Hyperlink"/>
            <w:sz w:val="22"/>
            <w:szCs w:val="22"/>
          </w:rPr>
          <w:t>www.koerber-pharma.cn</w:t>
        </w:r>
      </w:hyperlink>
    </w:p>
    <w:p w14:paraId="3A9A5B80" w14:textId="77777777" w:rsidR="00C109A2" w:rsidRPr="0057091E" w:rsidRDefault="00C109A2" w:rsidP="001D26D6">
      <w:pPr>
        <w:spacing w:line="276" w:lineRule="auto"/>
        <w:rPr>
          <w:sz w:val="22"/>
          <w:szCs w:val="22"/>
        </w:rPr>
      </w:pPr>
    </w:p>
    <w:p w14:paraId="7C66FB6A" w14:textId="77777777" w:rsidR="00B24FF3" w:rsidRPr="0088744D" w:rsidRDefault="00B24FF3" w:rsidP="001D26D6">
      <w:pPr>
        <w:spacing w:line="276" w:lineRule="auto"/>
        <w:jc w:val="both"/>
        <w:rPr>
          <w:rFonts w:ascii="思源黑体 CN Medium" w:eastAsia="思源黑体 CN Medium" w:hAnsi="思源黑体 CN Medium"/>
          <w:sz w:val="22"/>
          <w:szCs w:val="22"/>
        </w:rPr>
      </w:pPr>
    </w:p>
    <w:p w14:paraId="65FDD4A3" w14:textId="77777777" w:rsidR="0088744D" w:rsidRPr="004A73E6" w:rsidRDefault="0088744D" w:rsidP="0088744D">
      <w:pPr>
        <w:spacing w:line="276" w:lineRule="auto"/>
        <w:rPr>
          <w:rFonts w:ascii="思源黑体 CN Bold" w:eastAsia="思源黑体 CN Bold" w:hAnsi="思源黑体 CN Bold" w:cs="Arial"/>
          <w:sz w:val="22"/>
          <w:szCs w:val="22"/>
          <w:lang w:eastAsia="zh-CN"/>
        </w:rPr>
      </w:pPr>
      <w:r w:rsidRPr="004A73E6">
        <w:rPr>
          <w:rFonts w:ascii="思源黑体 CN Bold" w:eastAsia="思源黑体 CN Bold" w:hAnsi="思源黑体 CN Bold" w:cs="SimSun" w:hint="eastAsia"/>
          <w:sz w:val="22"/>
          <w:szCs w:val="22"/>
          <w:lang w:eastAsia="zh-CN"/>
        </w:rPr>
        <w:t>联系我们</w:t>
      </w:r>
    </w:p>
    <w:p w14:paraId="55D368B9" w14:textId="77777777" w:rsidR="0088744D" w:rsidRPr="0088744D" w:rsidRDefault="0088744D" w:rsidP="0088744D">
      <w:pPr>
        <w:spacing w:line="276" w:lineRule="auto"/>
        <w:rPr>
          <w:rFonts w:ascii="思源黑体 CN Medium" w:eastAsia="思源黑体 CN Medium" w:hAnsi="思源黑体 CN Medium" w:cs="Arial"/>
          <w:sz w:val="22"/>
          <w:szCs w:val="22"/>
          <w:lang w:eastAsia="zh-CN"/>
        </w:rPr>
      </w:pPr>
      <w:r w:rsidRPr="0088744D">
        <w:rPr>
          <w:rFonts w:ascii="思源黑体 CN Medium" w:eastAsia="思源黑体 CN Medium" w:hAnsi="思源黑体 CN Medium" w:cs="Arial"/>
          <w:sz w:val="22"/>
          <w:szCs w:val="22"/>
          <w:lang w:eastAsia="zh-CN"/>
        </w:rPr>
        <w:t>Dirk Ebbecke</w:t>
      </w:r>
    </w:p>
    <w:p w14:paraId="2A65768C" w14:textId="77777777" w:rsidR="0088744D" w:rsidRPr="0088744D" w:rsidRDefault="0088744D" w:rsidP="0088744D">
      <w:pPr>
        <w:spacing w:line="276" w:lineRule="auto"/>
        <w:rPr>
          <w:rFonts w:ascii="思源黑体 CN Medium" w:eastAsia="思源黑体 CN Medium" w:hAnsi="思源黑体 CN Medium" w:cs="Arial"/>
          <w:sz w:val="22"/>
          <w:szCs w:val="22"/>
          <w:lang w:eastAsia="zh-CN"/>
        </w:rPr>
      </w:pPr>
      <w:r w:rsidRPr="0088744D">
        <w:rPr>
          <w:rFonts w:ascii="思源黑体 CN Medium" w:eastAsia="思源黑体 CN Medium" w:hAnsi="思源黑体 CN Medium" w:cs="SimSun" w:hint="eastAsia"/>
          <w:sz w:val="22"/>
          <w:szCs w:val="22"/>
          <w:lang w:eastAsia="zh-CN"/>
        </w:rPr>
        <w:t>柯尔柏医药科技</w:t>
      </w:r>
    </w:p>
    <w:p w14:paraId="3486B32C" w14:textId="384E556F" w:rsidR="0088744D" w:rsidRPr="0088744D" w:rsidRDefault="0088744D" w:rsidP="0088744D">
      <w:pPr>
        <w:spacing w:line="276" w:lineRule="auto"/>
        <w:rPr>
          <w:rFonts w:ascii="思源黑体 CN Medium" w:eastAsia="思源黑体 CN Medium" w:hAnsi="思源黑体 CN Medium" w:cs="Arial"/>
          <w:sz w:val="22"/>
          <w:szCs w:val="22"/>
          <w:lang w:eastAsia="zh-CN"/>
        </w:rPr>
      </w:pPr>
      <w:r w:rsidRPr="0088744D">
        <w:rPr>
          <w:rFonts w:ascii="思源黑体 CN Medium" w:eastAsia="思源黑体 CN Medium" w:hAnsi="思源黑体 CN Medium" w:cs="SimSun" w:hint="eastAsia"/>
          <w:sz w:val="22"/>
          <w:szCs w:val="22"/>
          <w:lang w:eastAsia="zh-CN"/>
        </w:rPr>
        <w:t>产品市场总监</w:t>
      </w:r>
    </w:p>
    <w:p w14:paraId="2E945D40" w14:textId="77777777" w:rsidR="0088744D" w:rsidRPr="0088744D" w:rsidRDefault="0088744D" w:rsidP="0088744D">
      <w:pPr>
        <w:spacing w:line="276" w:lineRule="auto"/>
        <w:rPr>
          <w:rFonts w:ascii="思源黑体 CN Medium" w:eastAsia="思源黑体 CN Medium" w:hAnsi="思源黑体 CN Medium" w:cs="Arial"/>
          <w:sz w:val="22"/>
          <w:szCs w:val="22"/>
        </w:rPr>
      </w:pPr>
      <w:r w:rsidRPr="0088744D">
        <w:rPr>
          <w:rFonts w:ascii="思源黑体 CN Medium" w:eastAsia="思源黑体 CN Medium" w:hAnsi="思源黑体 CN Medium" w:cs="Arial"/>
          <w:sz w:val="22"/>
          <w:szCs w:val="22"/>
        </w:rPr>
        <w:t>+49 4131 89000</w:t>
      </w:r>
    </w:p>
    <w:p w14:paraId="15C806B3" w14:textId="0CCA37EB" w:rsidR="00131F95" w:rsidRPr="0088744D" w:rsidRDefault="0088744D" w:rsidP="0088744D">
      <w:pPr>
        <w:spacing w:line="276" w:lineRule="auto"/>
        <w:rPr>
          <w:rFonts w:ascii="思源黑体 CN Medium" w:eastAsia="思源黑体 CN Medium" w:hAnsi="思源黑体 CN Medium" w:cs="Arial"/>
          <w:sz w:val="22"/>
          <w:szCs w:val="22"/>
          <w:highlight w:val="yellow"/>
        </w:rPr>
      </w:pPr>
      <w:r w:rsidRPr="0088744D">
        <w:rPr>
          <w:rFonts w:ascii="思源黑体 CN Medium" w:eastAsia="思源黑体 CN Medium" w:hAnsi="思源黑体 CN Medium" w:cs="Arial"/>
          <w:sz w:val="22"/>
          <w:szCs w:val="22"/>
        </w:rPr>
        <w:t>dirk.ebbecke@koerber.com</w:t>
      </w:r>
    </w:p>
    <w:sectPr w:rsidR="00131F95" w:rsidRPr="0088744D" w:rsidSect="008866B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5733" w14:textId="77777777" w:rsidR="00937DA6" w:rsidRDefault="00937DA6">
      <w:r>
        <w:separator/>
      </w:r>
    </w:p>
  </w:endnote>
  <w:endnote w:type="continuationSeparator" w:id="0">
    <w:p w14:paraId="797CFAA3" w14:textId="77777777" w:rsidR="00937DA6" w:rsidRDefault="00937DA6">
      <w:r>
        <w:continuationSeparator/>
      </w:r>
    </w:p>
  </w:endnote>
  <w:endnote w:type="continuationNotice" w:id="1">
    <w:p w14:paraId="3336E1F6" w14:textId="77777777" w:rsidR="00937DA6" w:rsidRDefault="00937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思源黑体 CN Bold">
    <w:altName w:val="Microsoft YaHei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Medium">
    <w:altName w:val="Microsoft YaHei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B848" w14:textId="346D6AA5" w:rsidR="00870B64" w:rsidRDefault="00870B64" w:rsidP="003A6817">
    <w:pPr>
      <w:pStyle w:val="Fuzeile"/>
      <w:jc w:val="right"/>
      <w:rPr>
        <w:rStyle w:val="Seitenzahl"/>
      </w:rPr>
    </w:pPr>
  </w:p>
  <w:p w14:paraId="12158956" w14:textId="12571F77" w:rsidR="00421347" w:rsidRPr="005364DE" w:rsidRDefault="00870B64" w:rsidP="003A6817">
    <w:pPr>
      <w:pStyle w:val="Fuzeile"/>
      <w:jc w:val="right"/>
      <w:rPr>
        <w:sz w:val="16"/>
        <w:szCs w:val="16"/>
      </w:rPr>
    </w:pPr>
    <w:r w:rsidRPr="00870B64">
      <w:rPr>
        <w:rStyle w:val="Seitenzahl"/>
        <w:sz w:val="12"/>
        <w:szCs w:val="12"/>
      </w:rPr>
      <w:br/>
    </w:r>
    <w:r w:rsidR="00E66F39" w:rsidRPr="005364DE">
      <w:rPr>
        <w:rStyle w:val="Seitenzahl"/>
        <w:sz w:val="16"/>
        <w:szCs w:val="16"/>
      </w:rPr>
      <w:fldChar w:fldCharType="begin"/>
    </w:r>
    <w:r w:rsidR="003A6817" w:rsidRPr="005364DE">
      <w:rPr>
        <w:rStyle w:val="Seitenzahl"/>
        <w:sz w:val="16"/>
        <w:szCs w:val="16"/>
      </w:rPr>
      <w:instrText xml:space="preserve">PAGE  </w:instrText>
    </w:r>
    <w:r w:rsidR="00E66F39" w:rsidRPr="005364DE">
      <w:rPr>
        <w:rStyle w:val="Seitenzahl"/>
        <w:sz w:val="16"/>
        <w:szCs w:val="16"/>
      </w:rPr>
      <w:fldChar w:fldCharType="separate"/>
    </w:r>
    <w:r w:rsidR="00275674">
      <w:rPr>
        <w:rStyle w:val="Seitenzahl"/>
        <w:sz w:val="16"/>
        <w:szCs w:val="16"/>
      </w:rPr>
      <w:t>6</w:t>
    </w:r>
    <w:r w:rsidR="00E66F39" w:rsidRPr="005364DE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CF84" w14:textId="5BCE1960" w:rsidR="00651828" w:rsidRPr="00FE0B53" w:rsidRDefault="00131F95" w:rsidP="00131F95">
    <w:pPr>
      <w:pStyle w:val="BriefbgAdresseFusszeile"/>
    </w:pPr>
    <w:r w:rsidRPr="00490CE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A7AA" w14:textId="77777777" w:rsidR="00937DA6" w:rsidRDefault="00937DA6">
      <w:r>
        <w:separator/>
      </w:r>
    </w:p>
  </w:footnote>
  <w:footnote w:type="continuationSeparator" w:id="0">
    <w:p w14:paraId="325CBA8A" w14:textId="77777777" w:rsidR="00937DA6" w:rsidRDefault="00937DA6">
      <w:r>
        <w:continuationSeparator/>
      </w:r>
    </w:p>
  </w:footnote>
  <w:footnote w:type="continuationNotice" w:id="1">
    <w:p w14:paraId="3234A90D" w14:textId="77777777" w:rsidR="00937DA6" w:rsidRDefault="00937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303" w14:textId="77777777" w:rsidR="004712E8" w:rsidRDefault="004712E8">
    <w:pPr>
      <w:pStyle w:val="Kopfzeile"/>
    </w:pPr>
  </w:p>
  <w:p w14:paraId="41A266F5" w14:textId="77777777" w:rsidR="004712E8" w:rsidRDefault="004712E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CBA1" w14:textId="77777777" w:rsidR="0035566F" w:rsidRPr="00E4665C" w:rsidRDefault="008B6727" w:rsidP="00E4665C">
    <w:pPr>
      <w:pStyle w:val="Kopfzeile"/>
      <w:jc w:val="right"/>
      <w:rPr>
        <w:color w:val="595959" w:themeColor="text1" w:themeTint="A6"/>
        <w:spacing w:val="20"/>
        <w:sz w:val="40"/>
        <w:szCs w:val="40"/>
      </w:rPr>
    </w:pPr>
    <w:r w:rsidRPr="008B6727">
      <w:rPr>
        <w:spacing w:val="20"/>
        <w:sz w:val="40"/>
        <w:szCs w:val="40"/>
        <w:lang w:val="en-US" w:eastAsia="zh-CN"/>
      </w:rPr>
      <w:drawing>
        <wp:anchor distT="0" distB="0" distL="114300" distR="114300" simplePos="0" relativeHeight="251658240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D4E">
      <w:rPr>
        <w:spacing w:val="20"/>
        <w:sz w:val="40"/>
        <w:szCs w:val="40"/>
      </w:rPr>
      <w:t>Press release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AA5"/>
    <w:multiLevelType w:val="multilevel"/>
    <w:tmpl w:val="084A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553C"/>
    <w:multiLevelType w:val="multilevel"/>
    <w:tmpl w:val="C6764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D0738"/>
    <w:multiLevelType w:val="hybridMultilevel"/>
    <w:tmpl w:val="0E4835D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44F39"/>
    <w:multiLevelType w:val="hybridMultilevel"/>
    <w:tmpl w:val="ED78D0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611D9"/>
    <w:multiLevelType w:val="hybridMultilevel"/>
    <w:tmpl w:val="D76028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C09C3"/>
    <w:multiLevelType w:val="hybridMultilevel"/>
    <w:tmpl w:val="70F04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A30757"/>
    <w:multiLevelType w:val="hybridMultilevel"/>
    <w:tmpl w:val="89480118"/>
    <w:lvl w:ilvl="0" w:tplc="BF1656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57C5F"/>
    <w:multiLevelType w:val="multilevel"/>
    <w:tmpl w:val="59BC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973A6"/>
    <w:multiLevelType w:val="multilevel"/>
    <w:tmpl w:val="0DB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E5A19"/>
    <w:multiLevelType w:val="hybridMultilevel"/>
    <w:tmpl w:val="F91C2B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C2F52"/>
    <w:multiLevelType w:val="hybridMultilevel"/>
    <w:tmpl w:val="5F6AD1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B30FF"/>
    <w:multiLevelType w:val="multilevel"/>
    <w:tmpl w:val="0714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B408C"/>
    <w:multiLevelType w:val="hybridMultilevel"/>
    <w:tmpl w:val="2D6E5ADE"/>
    <w:lvl w:ilvl="0" w:tplc="BF16569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2562C"/>
    <w:multiLevelType w:val="hybridMultilevel"/>
    <w:tmpl w:val="0A3632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507A7"/>
    <w:multiLevelType w:val="hybridMultilevel"/>
    <w:tmpl w:val="8B107C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5793670">
    <w:abstractNumId w:val="12"/>
  </w:num>
  <w:num w:numId="2" w16cid:durableId="1707632708">
    <w:abstractNumId w:val="14"/>
  </w:num>
  <w:num w:numId="3" w16cid:durableId="1280141860">
    <w:abstractNumId w:val="4"/>
  </w:num>
  <w:num w:numId="4" w16cid:durableId="738017095">
    <w:abstractNumId w:val="10"/>
  </w:num>
  <w:num w:numId="5" w16cid:durableId="1041395587">
    <w:abstractNumId w:val="2"/>
  </w:num>
  <w:num w:numId="6" w16cid:durableId="882055408">
    <w:abstractNumId w:val="15"/>
  </w:num>
  <w:num w:numId="7" w16cid:durableId="372775376">
    <w:abstractNumId w:val="13"/>
  </w:num>
  <w:num w:numId="8" w16cid:durableId="1453594716">
    <w:abstractNumId w:val="6"/>
  </w:num>
  <w:num w:numId="9" w16cid:durableId="989795503">
    <w:abstractNumId w:val="9"/>
  </w:num>
  <w:num w:numId="10" w16cid:durableId="648288137">
    <w:abstractNumId w:val="8"/>
  </w:num>
  <w:num w:numId="11" w16cid:durableId="781345416">
    <w:abstractNumId w:val="7"/>
  </w:num>
  <w:num w:numId="12" w16cid:durableId="199631528">
    <w:abstractNumId w:val="11"/>
  </w:num>
  <w:num w:numId="13" w16cid:durableId="1970161908">
    <w:abstractNumId w:val="0"/>
  </w:num>
  <w:num w:numId="14" w16cid:durableId="1899364708">
    <w:abstractNumId w:val="1"/>
  </w:num>
  <w:num w:numId="15" w16cid:durableId="890531897">
    <w:abstractNumId w:val="3"/>
  </w:num>
  <w:num w:numId="16" w16cid:durableId="1494251546">
    <w:abstractNumId w:val="16"/>
  </w:num>
  <w:num w:numId="17" w16cid:durableId="2052924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ID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27"/>
    <w:rsid w:val="00004607"/>
    <w:rsid w:val="000119B9"/>
    <w:rsid w:val="000123DC"/>
    <w:rsid w:val="000127C0"/>
    <w:rsid w:val="0002401C"/>
    <w:rsid w:val="00025A5E"/>
    <w:rsid w:val="0003138D"/>
    <w:rsid w:val="000337B7"/>
    <w:rsid w:val="00035D96"/>
    <w:rsid w:val="000421A3"/>
    <w:rsid w:val="00043D80"/>
    <w:rsid w:val="00044325"/>
    <w:rsid w:val="000501EE"/>
    <w:rsid w:val="00051B05"/>
    <w:rsid w:val="00063141"/>
    <w:rsid w:val="00065CAC"/>
    <w:rsid w:val="0007065A"/>
    <w:rsid w:val="00086C24"/>
    <w:rsid w:val="00092EDF"/>
    <w:rsid w:val="000939CC"/>
    <w:rsid w:val="00095115"/>
    <w:rsid w:val="000966CF"/>
    <w:rsid w:val="00096DF2"/>
    <w:rsid w:val="00097702"/>
    <w:rsid w:val="000A5CE4"/>
    <w:rsid w:val="000B2575"/>
    <w:rsid w:val="000B585B"/>
    <w:rsid w:val="000B7C68"/>
    <w:rsid w:val="000C3C7E"/>
    <w:rsid w:val="000C4854"/>
    <w:rsid w:val="000C5076"/>
    <w:rsid w:val="000D382C"/>
    <w:rsid w:val="000E1C24"/>
    <w:rsid w:val="000E3F60"/>
    <w:rsid w:val="000E51EB"/>
    <w:rsid w:val="000E71D7"/>
    <w:rsid w:val="000E7782"/>
    <w:rsid w:val="000F4BA0"/>
    <w:rsid w:val="000F581D"/>
    <w:rsid w:val="000F7A79"/>
    <w:rsid w:val="00100542"/>
    <w:rsid w:val="00100EBA"/>
    <w:rsid w:val="00107A74"/>
    <w:rsid w:val="001112F6"/>
    <w:rsid w:val="001163E3"/>
    <w:rsid w:val="00116673"/>
    <w:rsid w:val="00120994"/>
    <w:rsid w:val="00122F2B"/>
    <w:rsid w:val="001269B9"/>
    <w:rsid w:val="00131F95"/>
    <w:rsid w:val="00132D80"/>
    <w:rsid w:val="00136AEF"/>
    <w:rsid w:val="001377A0"/>
    <w:rsid w:val="00150705"/>
    <w:rsid w:val="00151AA7"/>
    <w:rsid w:val="001545D6"/>
    <w:rsid w:val="001559CE"/>
    <w:rsid w:val="00163984"/>
    <w:rsid w:val="00166D03"/>
    <w:rsid w:val="00173D63"/>
    <w:rsid w:val="001760B4"/>
    <w:rsid w:val="00176EC2"/>
    <w:rsid w:val="00192899"/>
    <w:rsid w:val="00194CF7"/>
    <w:rsid w:val="00197526"/>
    <w:rsid w:val="001975E3"/>
    <w:rsid w:val="001A1BF9"/>
    <w:rsid w:val="001B1F3F"/>
    <w:rsid w:val="001B23FB"/>
    <w:rsid w:val="001B3C25"/>
    <w:rsid w:val="001B41FF"/>
    <w:rsid w:val="001C02E6"/>
    <w:rsid w:val="001C0D94"/>
    <w:rsid w:val="001C7865"/>
    <w:rsid w:val="001D05DB"/>
    <w:rsid w:val="001D26D6"/>
    <w:rsid w:val="001D2AB3"/>
    <w:rsid w:val="001D3146"/>
    <w:rsid w:val="001D5D61"/>
    <w:rsid w:val="001E167A"/>
    <w:rsid w:val="001E1BCF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0E64"/>
    <w:rsid w:val="0021175A"/>
    <w:rsid w:val="00213D44"/>
    <w:rsid w:val="00220C03"/>
    <w:rsid w:val="002228D1"/>
    <w:rsid w:val="00223169"/>
    <w:rsid w:val="00224B07"/>
    <w:rsid w:val="00225B4C"/>
    <w:rsid w:val="00225B87"/>
    <w:rsid w:val="00231277"/>
    <w:rsid w:val="00237D0E"/>
    <w:rsid w:val="00241DD5"/>
    <w:rsid w:val="0024425A"/>
    <w:rsid w:val="002518D3"/>
    <w:rsid w:val="00251B0F"/>
    <w:rsid w:val="00252B89"/>
    <w:rsid w:val="00253260"/>
    <w:rsid w:val="00275674"/>
    <w:rsid w:val="00284FF0"/>
    <w:rsid w:val="00296A56"/>
    <w:rsid w:val="00296CA1"/>
    <w:rsid w:val="002A66CE"/>
    <w:rsid w:val="002D4739"/>
    <w:rsid w:val="002E286F"/>
    <w:rsid w:val="002F13AF"/>
    <w:rsid w:val="002F32C5"/>
    <w:rsid w:val="002F61AB"/>
    <w:rsid w:val="0030275A"/>
    <w:rsid w:val="0030459C"/>
    <w:rsid w:val="00306AF1"/>
    <w:rsid w:val="00312B79"/>
    <w:rsid w:val="00316703"/>
    <w:rsid w:val="00317242"/>
    <w:rsid w:val="003323B1"/>
    <w:rsid w:val="00333730"/>
    <w:rsid w:val="0033640F"/>
    <w:rsid w:val="003409C6"/>
    <w:rsid w:val="00354E69"/>
    <w:rsid w:val="0035566F"/>
    <w:rsid w:val="003631C6"/>
    <w:rsid w:val="003640EB"/>
    <w:rsid w:val="00367F03"/>
    <w:rsid w:val="003750D6"/>
    <w:rsid w:val="00377648"/>
    <w:rsid w:val="00386FB2"/>
    <w:rsid w:val="00390B8F"/>
    <w:rsid w:val="00393CA5"/>
    <w:rsid w:val="00394622"/>
    <w:rsid w:val="003A152D"/>
    <w:rsid w:val="003A6817"/>
    <w:rsid w:val="003A6D81"/>
    <w:rsid w:val="003B3CAC"/>
    <w:rsid w:val="003C4423"/>
    <w:rsid w:val="003C54C0"/>
    <w:rsid w:val="003D23C8"/>
    <w:rsid w:val="003E2E33"/>
    <w:rsid w:val="003E4DC1"/>
    <w:rsid w:val="003F3309"/>
    <w:rsid w:val="003F617E"/>
    <w:rsid w:val="003F656A"/>
    <w:rsid w:val="004004D6"/>
    <w:rsid w:val="00401BCF"/>
    <w:rsid w:val="00401F82"/>
    <w:rsid w:val="00407303"/>
    <w:rsid w:val="00417F37"/>
    <w:rsid w:val="00421347"/>
    <w:rsid w:val="00424AEE"/>
    <w:rsid w:val="004252EF"/>
    <w:rsid w:val="00425977"/>
    <w:rsid w:val="00427D4D"/>
    <w:rsid w:val="0043131F"/>
    <w:rsid w:val="0043766C"/>
    <w:rsid w:val="00447340"/>
    <w:rsid w:val="004504D5"/>
    <w:rsid w:val="00451A97"/>
    <w:rsid w:val="004605C7"/>
    <w:rsid w:val="00463003"/>
    <w:rsid w:val="004670D3"/>
    <w:rsid w:val="00471091"/>
    <w:rsid w:val="004712E8"/>
    <w:rsid w:val="0047257A"/>
    <w:rsid w:val="004742AA"/>
    <w:rsid w:val="004800AD"/>
    <w:rsid w:val="00482E53"/>
    <w:rsid w:val="00490CEF"/>
    <w:rsid w:val="0049208B"/>
    <w:rsid w:val="0049230D"/>
    <w:rsid w:val="004938FC"/>
    <w:rsid w:val="004A27E3"/>
    <w:rsid w:val="004A73E6"/>
    <w:rsid w:val="004A77DA"/>
    <w:rsid w:val="004B11F5"/>
    <w:rsid w:val="004B1667"/>
    <w:rsid w:val="004B1C0F"/>
    <w:rsid w:val="004B708E"/>
    <w:rsid w:val="004C0577"/>
    <w:rsid w:val="004C50E2"/>
    <w:rsid w:val="004D3B9E"/>
    <w:rsid w:val="004D5C5C"/>
    <w:rsid w:val="004E22EC"/>
    <w:rsid w:val="004E6AF8"/>
    <w:rsid w:val="004F28F0"/>
    <w:rsid w:val="00500EA0"/>
    <w:rsid w:val="00506E32"/>
    <w:rsid w:val="0051667E"/>
    <w:rsid w:val="00522C08"/>
    <w:rsid w:val="00525D39"/>
    <w:rsid w:val="005364DE"/>
    <w:rsid w:val="00536EA9"/>
    <w:rsid w:val="00537823"/>
    <w:rsid w:val="005378C7"/>
    <w:rsid w:val="00542DE0"/>
    <w:rsid w:val="0054329A"/>
    <w:rsid w:val="00544CFE"/>
    <w:rsid w:val="005634D5"/>
    <w:rsid w:val="00564ADD"/>
    <w:rsid w:val="00566418"/>
    <w:rsid w:val="0057091E"/>
    <w:rsid w:val="00571E84"/>
    <w:rsid w:val="00572DB1"/>
    <w:rsid w:val="00576B3B"/>
    <w:rsid w:val="00576FD9"/>
    <w:rsid w:val="005850A3"/>
    <w:rsid w:val="005853DC"/>
    <w:rsid w:val="00591616"/>
    <w:rsid w:val="0059249E"/>
    <w:rsid w:val="005A4F2A"/>
    <w:rsid w:val="005C20AB"/>
    <w:rsid w:val="005D3EE0"/>
    <w:rsid w:val="005D4BD0"/>
    <w:rsid w:val="005D7BBC"/>
    <w:rsid w:val="005E43E5"/>
    <w:rsid w:val="005F2077"/>
    <w:rsid w:val="005F29F1"/>
    <w:rsid w:val="005F2D8B"/>
    <w:rsid w:val="00610A3F"/>
    <w:rsid w:val="00611AEC"/>
    <w:rsid w:val="00615216"/>
    <w:rsid w:val="00616B33"/>
    <w:rsid w:val="006223A6"/>
    <w:rsid w:val="0062598D"/>
    <w:rsid w:val="006323C6"/>
    <w:rsid w:val="00632C05"/>
    <w:rsid w:val="00651240"/>
    <w:rsid w:val="006517E9"/>
    <w:rsid w:val="00651828"/>
    <w:rsid w:val="006546CA"/>
    <w:rsid w:val="006546DA"/>
    <w:rsid w:val="006620D5"/>
    <w:rsid w:val="0066509F"/>
    <w:rsid w:val="00671E96"/>
    <w:rsid w:val="00676101"/>
    <w:rsid w:val="00680C92"/>
    <w:rsid w:val="00681C86"/>
    <w:rsid w:val="00684DD8"/>
    <w:rsid w:val="00686616"/>
    <w:rsid w:val="006915A5"/>
    <w:rsid w:val="006931FE"/>
    <w:rsid w:val="006A4245"/>
    <w:rsid w:val="006A64D9"/>
    <w:rsid w:val="006B1B34"/>
    <w:rsid w:val="006C35A4"/>
    <w:rsid w:val="006C4E07"/>
    <w:rsid w:val="006D17BB"/>
    <w:rsid w:val="006D30BA"/>
    <w:rsid w:val="006D389F"/>
    <w:rsid w:val="006D4C7E"/>
    <w:rsid w:val="006D5628"/>
    <w:rsid w:val="006D5FA4"/>
    <w:rsid w:val="006D7B47"/>
    <w:rsid w:val="006E0ADD"/>
    <w:rsid w:val="006F6BFA"/>
    <w:rsid w:val="006F7070"/>
    <w:rsid w:val="0070521F"/>
    <w:rsid w:val="00706547"/>
    <w:rsid w:val="00706AE5"/>
    <w:rsid w:val="00723605"/>
    <w:rsid w:val="00723683"/>
    <w:rsid w:val="00727EAC"/>
    <w:rsid w:val="00731EF3"/>
    <w:rsid w:val="007421B6"/>
    <w:rsid w:val="00743CF5"/>
    <w:rsid w:val="007441AC"/>
    <w:rsid w:val="00744701"/>
    <w:rsid w:val="007461B8"/>
    <w:rsid w:val="007470F3"/>
    <w:rsid w:val="0075037D"/>
    <w:rsid w:val="00752275"/>
    <w:rsid w:val="007538FA"/>
    <w:rsid w:val="00756165"/>
    <w:rsid w:val="00761ADB"/>
    <w:rsid w:val="00770ECF"/>
    <w:rsid w:val="00774BFE"/>
    <w:rsid w:val="00780FAB"/>
    <w:rsid w:val="00784F56"/>
    <w:rsid w:val="007912A6"/>
    <w:rsid w:val="00793A39"/>
    <w:rsid w:val="007A2055"/>
    <w:rsid w:val="007A5FFF"/>
    <w:rsid w:val="007A72E9"/>
    <w:rsid w:val="007B3BF1"/>
    <w:rsid w:val="007B408E"/>
    <w:rsid w:val="007B4C3C"/>
    <w:rsid w:val="007C210B"/>
    <w:rsid w:val="007E3285"/>
    <w:rsid w:val="007F430C"/>
    <w:rsid w:val="008035E8"/>
    <w:rsid w:val="00804B35"/>
    <w:rsid w:val="00810BC2"/>
    <w:rsid w:val="0082006B"/>
    <w:rsid w:val="0083354B"/>
    <w:rsid w:val="0083649C"/>
    <w:rsid w:val="00855858"/>
    <w:rsid w:val="008568F9"/>
    <w:rsid w:val="00865D48"/>
    <w:rsid w:val="0087091C"/>
    <w:rsid w:val="00870B64"/>
    <w:rsid w:val="0087269C"/>
    <w:rsid w:val="0087432E"/>
    <w:rsid w:val="0088350C"/>
    <w:rsid w:val="00885EB6"/>
    <w:rsid w:val="008866B7"/>
    <w:rsid w:val="0088744D"/>
    <w:rsid w:val="00891C0A"/>
    <w:rsid w:val="008940E1"/>
    <w:rsid w:val="008A5B4B"/>
    <w:rsid w:val="008B0A9B"/>
    <w:rsid w:val="008B1C1D"/>
    <w:rsid w:val="008B2330"/>
    <w:rsid w:val="008B5F55"/>
    <w:rsid w:val="008B6727"/>
    <w:rsid w:val="008C199E"/>
    <w:rsid w:val="008C20A2"/>
    <w:rsid w:val="008C4915"/>
    <w:rsid w:val="008C7D73"/>
    <w:rsid w:val="008D11FA"/>
    <w:rsid w:val="008D19EE"/>
    <w:rsid w:val="008D3C5F"/>
    <w:rsid w:val="008F530D"/>
    <w:rsid w:val="009055E1"/>
    <w:rsid w:val="009074A0"/>
    <w:rsid w:val="00914354"/>
    <w:rsid w:val="00917C68"/>
    <w:rsid w:val="00923B23"/>
    <w:rsid w:val="009267CD"/>
    <w:rsid w:val="00926A48"/>
    <w:rsid w:val="0092706B"/>
    <w:rsid w:val="0092759A"/>
    <w:rsid w:val="009313D1"/>
    <w:rsid w:val="00932502"/>
    <w:rsid w:val="0093268B"/>
    <w:rsid w:val="009367B5"/>
    <w:rsid w:val="00937DA6"/>
    <w:rsid w:val="00947913"/>
    <w:rsid w:val="00951886"/>
    <w:rsid w:val="009564D8"/>
    <w:rsid w:val="0096257B"/>
    <w:rsid w:val="00965B96"/>
    <w:rsid w:val="0097286C"/>
    <w:rsid w:val="0098382C"/>
    <w:rsid w:val="00986B7A"/>
    <w:rsid w:val="009905AC"/>
    <w:rsid w:val="009A4937"/>
    <w:rsid w:val="009B1D8A"/>
    <w:rsid w:val="009B440E"/>
    <w:rsid w:val="009C2B40"/>
    <w:rsid w:val="009C5B3D"/>
    <w:rsid w:val="009C6FE9"/>
    <w:rsid w:val="009D1D1B"/>
    <w:rsid w:val="009D1E93"/>
    <w:rsid w:val="009D4A6F"/>
    <w:rsid w:val="009E097B"/>
    <w:rsid w:val="009E515E"/>
    <w:rsid w:val="009F1350"/>
    <w:rsid w:val="00A01132"/>
    <w:rsid w:val="00A01DE1"/>
    <w:rsid w:val="00A02921"/>
    <w:rsid w:val="00A07F1E"/>
    <w:rsid w:val="00A22FD1"/>
    <w:rsid w:val="00A23915"/>
    <w:rsid w:val="00A249C1"/>
    <w:rsid w:val="00A264E4"/>
    <w:rsid w:val="00A31A4C"/>
    <w:rsid w:val="00A32194"/>
    <w:rsid w:val="00A33313"/>
    <w:rsid w:val="00A3621D"/>
    <w:rsid w:val="00A36827"/>
    <w:rsid w:val="00A37992"/>
    <w:rsid w:val="00A411A4"/>
    <w:rsid w:val="00A41C4A"/>
    <w:rsid w:val="00A448C2"/>
    <w:rsid w:val="00A552E5"/>
    <w:rsid w:val="00A56C86"/>
    <w:rsid w:val="00A603D7"/>
    <w:rsid w:val="00A62D84"/>
    <w:rsid w:val="00A6436A"/>
    <w:rsid w:val="00A665AA"/>
    <w:rsid w:val="00A71D06"/>
    <w:rsid w:val="00A74CE1"/>
    <w:rsid w:val="00A805CB"/>
    <w:rsid w:val="00A81D72"/>
    <w:rsid w:val="00A840E6"/>
    <w:rsid w:val="00A858AA"/>
    <w:rsid w:val="00A90E71"/>
    <w:rsid w:val="00A922C2"/>
    <w:rsid w:val="00A93709"/>
    <w:rsid w:val="00A93C8F"/>
    <w:rsid w:val="00A95862"/>
    <w:rsid w:val="00AA1162"/>
    <w:rsid w:val="00AA2C5E"/>
    <w:rsid w:val="00AA6217"/>
    <w:rsid w:val="00AC17CE"/>
    <w:rsid w:val="00AD25C8"/>
    <w:rsid w:val="00AD70F8"/>
    <w:rsid w:val="00AD790A"/>
    <w:rsid w:val="00AE429F"/>
    <w:rsid w:val="00AE5A61"/>
    <w:rsid w:val="00AE7A09"/>
    <w:rsid w:val="00AF00FB"/>
    <w:rsid w:val="00AF203E"/>
    <w:rsid w:val="00AF4BC8"/>
    <w:rsid w:val="00AF58E6"/>
    <w:rsid w:val="00AF599D"/>
    <w:rsid w:val="00B03853"/>
    <w:rsid w:val="00B03EF9"/>
    <w:rsid w:val="00B0737C"/>
    <w:rsid w:val="00B1218E"/>
    <w:rsid w:val="00B20D9B"/>
    <w:rsid w:val="00B24FF3"/>
    <w:rsid w:val="00B27821"/>
    <w:rsid w:val="00B3027B"/>
    <w:rsid w:val="00B3117F"/>
    <w:rsid w:val="00B31BD3"/>
    <w:rsid w:val="00B33123"/>
    <w:rsid w:val="00B350E8"/>
    <w:rsid w:val="00B3630A"/>
    <w:rsid w:val="00B4406D"/>
    <w:rsid w:val="00B44D6B"/>
    <w:rsid w:val="00B519DA"/>
    <w:rsid w:val="00B56D7F"/>
    <w:rsid w:val="00B57771"/>
    <w:rsid w:val="00B65E81"/>
    <w:rsid w:val="00B72819"/>
    <w:rsid w:val="00B7770B"/>
    <w:rsid w:val="00B86C80"/>
    <w:rsid w:val="00B9277C"/>
    <w:rsid w:val="00B97215"/>
    <w:rsid w:val="00BA7101"/>
    <w:rsid w:val="00BB3C58"/>
    <w:rsid w:val="00BB7FB3"/>
    <w:rsid w:val="00BC26A6"/>
    <w:rsid w:val="00BC2B8E"/>
    <w:rsid w:val="00BD4031"/>
    <w:rsid w:val="00BE5FB6"/>
    <w:rsid w:val="00BE74DE"/>
    <w:rsid w:val="00C01284"/>
    <w:rsid w:val="00C04D50"/>
    <w:rsid w:val="00C05BB3"/>
    <w:rsid w:val="00C06A5F"/>
    <w:rsid w:val="00C06E7E"/>
    <w:rsid w:val="00C07D05"/>
    <w:rsid w:val="00C109A2"/>
    <w:rsid w:val="00C24113"/>
    <w:rsid w:val="00C35759"/>
    <w:rsid w:val="00C37FAD"/>
    <w:rsid w:val="00C4680C"/>
    <w:rsid w:val="00C51928"/>
    <w:rsid w:val="00C6522A"/>
    <w:rsid w:val="00C70FEA"/>
    <w:rsid w:val="00C777CC"/>
    <w:rsid w:val="00C914C7"/>
    <w:rsid w:val="00CA1BE2"/>
    <w:rsid w:val="00CA1E09"/>
    <w:rsid w:val="00CA77EB"/>
    <w:rsid w:val="00CB4F2F"/>
    <w:rsid w:val="00CB738C"/>
    <w:rsid w:val="00CC771F"/>
    <w:rsid w:val="00CE7574"/>
    <w:rsid w:val="00CF6837"/>
    <w:rsid w:val="00D10C7D"/>
    <w:rsid w:val="00D13525"/>
    <w:rsid w:val="00D14039"/>
    <w:rsid w:val="00D16B1C"/>
    <w:rsid w:val="00D34A8A"/>
    <w:rsid w:val="00D409EC"/>
    <w:rsid w:val="00D45A55"/>
    <w:rsid w:val="00D469C8"/>
    <w:rsid w:val="00D46B62"/>
    <w:rsid w:val="00D55EB7"/>
    <w:rsid w:val="00D63416"/>
    <w:rsid w:val="00D663B2"/>
    <w:rsid w:val="00D66F17"/>
    <w:rsid w:val="00D70AF6"/>
    <w:rsid w:val="00D72498"/>
    <w:rsid w:val="00D724EA"/>
    <w:rsid w:val="00D73B53"/>
    <w:rsid w:val="00D75923"/>
    <w:rsid w:val="00D75CFB"/>
    <w:rsid w:val="00D80237"/>
    <w:rsid w:val="00D824F7"/>
    <w:rsid w:val="00D83A39"/>
    <w:rsid w:val="00D87136"/>
    <w:rsid w:val="00D919F2"/>
    <w:rsid w:val="00D926A7"/>
    <w:rsid w:val="00DA440D"/>
    <w:rsid w:val="00DA4448"/>
    <w:rsid w:val="00DA4C69"/>
    <w:rsid w:val="00DC49E7"/>
    <w:rsid w:val="00DD05B6"/>
    <w:rsid w:val="00DD14F2"/>
    <w:rsid w:val="00DF1E5C"/>
    <w:rsid w:val="00DF59D4"/>
    <w:rsid w:val="00DF71A6"/>
    <w:rsid w:val="00E00A58"/>
    <w:rsid w:val="00E00BAC"/>
    <w:rsid w:val="00E12C7D"/>
    <w:rsid w:val="00E15B50"/>
    <w:rsid w:val="00E20A4D"/>
    <w:rsid w:val="00E23540"/>
    <w:rsid w:val="00E25ECC"/>
    <w:rsid w:val="00E3568A"/>
    <w:rsid w:val="00E35A50"/>
    <w:rsid w:val="00E40C17"/>
    <w:rsid w:val="00E4462C"/>
    <w:rsid w:val="00E4665C"/>
    <w:rsid w:val="00E53B07"/>
    <w:rsid w:val="00E566FE"/>
    <w:rsid w:val="00E574E9"/>
    <w:rsid w:val="00E66F39"/>
    <w:rsid w:val="00E718F3"/>
    <w:rsid w:val="00E8033D"/>
    <w:rsid w:val="00E8197A"/>
    <w:rsid w:val="00E8672B"/>
    <w:rsid w:val="00E86ED1"/>
    <w:rsid w:val="00EA0D67"/>
    <w:rsid w:val="00EA2E24"/>
    <w:rsid w:val="00EA51C4"/>
    <w:rsid w:val="00EA5BC4"/>
    <w:rsid w:val="00EA7FA1"/>
    <w:rsid w:val="00EB3483"/>
    <w:rsid w:val="00EB4D3B"/>
    <w:rsid w:val="00EC7C35"/>
    <w:rsid w:val="00ED020D"/>
    <w:rsid w:val="00ED08E7"/>
    <w:rsid w:val="00ED4BEB"/>
    <w:rsid w:val="00ED4F18"/>
    <w:rsid w:val="00EE0542"/>
    <w:rsid w:val="00EE4953"/>
    <w:rsid w:val="00EE617E"/>
    <w:rsid w:val="00EF1F3E"/>
    <w:rsid w:val="00EF3810"/>
    <w:rsid w:val="00F10216"/>
    <w:rsid w:val="00F133C9"/>
    <w:rsid w:val="00F138D9"/>
    <w:rsid w:val="00F14BD2"/>
    <w:rsid w:val="00F2106E"/>
    <w:rsid w:val="00F345C8"/>
    <w:rsid w:val="00F42CD6"/>
    <w:rsid w:val="00F433AD"/>
    <w:rsid w:val="00F44101"/>
    <w:rsid w:val="00F45111"/>
    <w:rsid w:val="00F5044E"/>
    <w:rsid w:val="00F5166A"/>
    <w:rsid w:val="00F517AD"/>
    <w:rsid w:val="00F56B4D"/>
    <w:rsid w:val="00F57A49"/>
    <w:rsid w:val="00F63A6B"/>
    <w:rsid w:val="00F83283"/>
    <w:rsid w:val="00F86E16"/>
    <w:rsid w:val="00F87F31"/>
    <w:rsid w:val="00F908C6"/>
    <w:rsid w:val="00F9197C"/>
    <w:rsid w:val="00FA0D6D"/>
    <w:rsid w:val="00FA1E2C"/>
    <w:rsid w:val="00FA574D"/>
    <w:rsid w:val="00FB27E5"/>
    <w:rsid w:val="00FC0A81"/>
    <w:rsid w:val="00FC6DFF"/>
    <w:rsid w:val="00FD5C72"/>
    <w:rsid w:val="00FD6634"/>
    <w:rsid w:val="00FD7776"/>
    <w:rsid w:val="00FE018C"/>
    <w:rsid w:val="00FE0B53"/>
    <w:rsid w:val="00FE5350"/>
    <w:rsid w:val="00FE65D2"/>
    <w:rsid w:val="00FF15E6"/>
    <w:rsid w:val="00FF5291"/>
    <w:rsid w:val="031B2339"/>
    <w:rsid w:val="071EFB06"/>
    <w:rsid w:val="0F7EA80B"/>
    <w:rsid w:val="1032F23F"/>
    <w:rsid w:val="116C22B7"/>
    <w:rsid w:val="135E3213"/>
    <w:rsid w:val="14C79A3B"/>
    <w:rsid w:val="1C1B3A71"/>
    <w:rsid w:val="205B5A35"/>
    <w:rsid w:val="226D43A5"/>
    <w:rsid w:val="228ABF73"/>
    <w:rsid w:val="28E5784C"/>
    <w:rsid w:val="2AF88005"/>
    <w:rsid w:val="2C40D382"/>
    <w:rsid w:val="32983830"/>
    <w:rsid w:val="34FBBE1E"/>
    <w:rsid w:val="3CF51458"/>
    <w:rsid w:val="3DD408FF"/>
    <w:rsid w:val="3E390C81"/>
    <w:rsid w:val="41043915"/>
    <w:rsid w:val="45A0C69B"/>
    <w:rsid w:val="47495A29"/>
    <w:rsid w:val="4EF25956"/>
    <w:rsid w:val="4F9BC55D"/>
    <w:rsid w:val="5169DCC9"/>
    <w:rsid w:val="539E16F4"/>
    <w:rsid w:val="549B50E3"/>
    <w:rsid w:val="5B1FDEBC"/>
    <w:rsid w:val="5D080036"/>
    <w:rsid w:val="5F9221C8"/>
    <w:rsid w:val="5FCFDF27"/>
    <w:rsid w:val="778237C9"/>
    <w:rsid w:val="793F0476"/>
    <w:rsid w:val="7BD2E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F48010"/>
  <w15:docId w15:val="{8AF95D6F-811C-4F01-9EEA-90CA362B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AE5"/>
    <w:rPr>
      <w:rFonts w:ascii="Arial" w:eastAsia="Times" w:hAnsi="Arial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uzeile">
    <w:name w:val="footer"/>
    <w:basedOn w:val="Standard"/>
    <w:link w:val="FuzeileZchn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Seitenzahl">
    <w:name w:val="page number"/>
    <w:basedOn w:val="Absatz-Standardschriftart"/>
    <w:semiHidden/>
    <w:rsid w:val="00194CF7"/>
  </w:style>
  <w:style w:type="character" w:customStyle="1" w:styleId="postbody">
    <w:name w:val="postbody"/>
    <w:basedOn w:val="Absatz-Standardschriftart"/>
    <w:rsid w:val="00194CF7"/>
  </w:style>
  <w:style w:type="character" w:customStyle="1" w:styleId="KopfzeileZchn">
    <w:name w:val="Kopfzeile Zchn"/>
    <w:basedOn w:val="Absatz-Standardschriftart"/>
    <w:link w:val="Kopfzeile"/>
    <w:rsid w:val="00AA2C5E"/>
    <w:rPr>
      <w:rFonts w:ascii="Arial" w:hAnsi="Arial" w:cs="Arial"/>
      <w:noProof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Standard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Fett">
    <w:name w:val="Strong"/>
    <w:basedOn w:val="Absatz-Standardschriftart"/>
    <w:uiPriority w:val="22"/>
    <w:qFormat/>
    <w:rsid w:val="00CB738C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35566F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  <w:lang w:val="en-GB"/>
    </w:rPr>
  </w:style>
  <w:style w:type="character" w:customStyle="1" w:styleId="FuzeileZchn">
    <w:name w:val="Fußzeile Zchn"/>
    <w:basedOn w:val="Absatz-Standardschriftart"/>
    <w:link w:val="Fuzeile"/>
    <w:semiHidden/>
    <w:rsid w:val="003A6817"/>
    <w:rPr>
      <w:rFonts w:ascii="Arial" w:hAnsi="Arial" w:cs="Arial"/>
      <w:noProof/>
      <w:sz w:val="22"/>
      <w:szCs w:val="24"/>
    </w:rPr>
  </w:style>
  <w:style w:type="paragraph" w:styleId="Listenabsatz">
    <w:name w:val="List Paragraph"/>
    <w:basedOn w:val="Standard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3268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berarbeitung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5E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5E8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5E8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5E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5E81"/>
    <w:rPr>
      <w:rFonts w:ascii="Arial" w:eastAsia="Times" w:hAnsi="Arial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4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9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erber-pharma.c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ccorp.com/eng/inde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071D0AE2EC34E9DEEC604C38B7BE4" ma:contentTypeVersion="11" ma:contentTypeDescription="Create a new document." ma:contentTypeScope="" ma:versionID="6847ba4c6f1cd4eb8c9a87034ab844ee">
  <xsd:schema xmlns:xsd="http://www.w3.org/2001/XMLSchema" xmlns:xs="http://www.w3.org/2001/XMLSchema" xmlns:p="http://schemas.microsoft.com/office/2006/metadata/properties" xmlns:ns2="f21da225-bfe1-48ab-8d86-053cd0d5f62b" xmlns:ns3="211d0240-605c-4125-a466-0118b0ad35f6" targetNamespace="http://schemas.microsoft.com/office/2006/metadata/properties" ma:root="true" ma:fieldsID="9412bdd40412f2ee9cc8e48502ca1bc8" ns2:_="" ns3:_="">
    <xsd:import namespace="f21da225-bfe1-48ab-8d86-053cd0d5f62b"/>
    <xsd:import namespace="211d0240-605c-4125-a466-0118b0ad3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a225-bfe1-48ab-8d86-053cd0d5f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643c87-8475-4bb8-9a4c-73f245319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d0240-605c-4125-a466-0118b0ad35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aba4b2-57fc-40e9-96ff-43aa0123af9d}" ma:internalName="TaxCatchAll" ma:showField="CatchAllData" ma:web="211d0240-605c-4125-a466-0118b0ad35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da225-bfe1-48ab-8d86-053cd0d5f62b">
      <Terms xmlns="http://schemas.microsoft.com/office/infopath/2007/PartnerControls"/>
    </lcf76f155ced4ddcb4097134ff3c332f>
    <TaxCatchAll xmlns="211d0240-605c-4125-a466-0118b0ad35f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ED618-1589-454F-9848-FD4E18914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a225-bfe1-48ab-8d86-053cd0d5f62b"/>
    <ds:schemaRef ds:uri="211d0240-605c-4125-a466-0118b0ad3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schemas.microsoft.com/office/2006/metadata/properties"/>
    <ds:schemaRef ds:uri="http://schemas.microsoft.com/office/infopath/2007/PartnerControls"/>
    <ds:schemaRef ds:uri="f21da225-bfe1-48ab-8d86-053cd0d5f62b"/>
    <ds:schemaRef ds:uri="211d0240-605c-4125-a466-0118b0ad35f6"/>
  </ds:schemaRefs>
</ds:datastoreItem>
</file>

<file path=customXml/itemProps4.xml><?xml version="1.0" encoding="utf-8"?>
<ds:datastoreItem xmlns:ds="http://schemas.openxmlformats.org/officeDocument/2006/customXml" ds:itemID="{4757055A-2AE8-42FE-B2A3-B12AF306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1682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Betreffzeile: Arial Bold 10 pt</vt:lpstr>
    </vt:vector>
  </TitlesOfParts>
  <Company>Hauni Maschinenbau AG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subject/>
  <dc:creator>Lena Wouters</dc:creator>
  <cp:keywords/>
  <cp:lastModifiedBy>Jens Heggen</cp:lastModifiedBy>
  <cp:revision>16</cp:revision>
  <cp:lastPrinted>2020-08-23T06:40:00Z</cp:lastPrinted>
  <dcterms:created xsi:type="dcterms:W3CDTF">2025-05-14T07:04:00Z</dcterms:created>
  <dcterms:modified xsi:type="dcterms:W3CDTF">2025-05-16T14:11:00Z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0x010100039071D0AE2EC34E9DEEC604C38B7BE4</vt:lpwstr>
  </property>
  <property fmtid="{D5CDD505-2E9C-101B-9397-08002B2CF9AE}" pid="3" name="MediaServiceImageTags">
    <vt:lpwstr/>
  </property>
</Properties>
</file>