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4753552A" w14:textId="0E9B71EC" w:rsidR="003F62F5" w:rsidRPr="003F62F5" w:rsidRDefault="003F62F5" w:rsidP="000F4DE9">
      <w:pPr>
        <w:pStyle w:val="Kopfzeile"/>
        <w:spacing w:line="276" w:lineRule="auto"/>
        <w:rPr>
          <w:rFonts w:eastAsia="Times" w:cs="Times New Roman"/>
          <w:b/>
          <w:noProof w:val="0"/>
          <w:sz w:val="48"/>
          <w:szCs w:val="32"/>
          <w:lang w:val="en-US" w:eastAsia="zh-CN"/>
        </w:rPr>
      </w:pPr>
      <w:r w:rsidRPr="003F62F5">
        <w:rPr>
          <w:rFonts w:ascii="Microsoft YaHei" w:eastAsia="Microsoft YaHei" w:hAnsi="Microsoft YaHei" w:cs="Microsoft YaHei" w:hint="eastAsia"/>
          <w:b/>
          <w:color w:val="060607"/>
          <w:spacing w:val="4"/>
          <w:sz w:val="32"/>
          <w:szCs w:val="21"/>
          <w:shd w:val="clear" w:color="auto" w:fill="FFFFFF"/>
          <w:lang w:eastAsia="zh-CN"/>
        </w:rPr>
        <w:t>柯尔柏通过</w:t>
      </w:r>
      <w:r w:rsidRPr="00702140">
        <w:rPr>
          <w:rFonts w:ascii="Helvetica" w:hAnsi="Helvetica"/>
          <w:b/>
          <w:color w:val="060607"/>
          <w:spacing w:val="4"/>
          <w:sz w:val="32"/>
          <w:szCs w:val="21"/>
          <w:shd w:val="clear" w:color="auto" w:fill="FFFFFF"/>
          <w:lang w:val="en-US" w:eastAsia="zh-CN"/>
        </w:rPr>
        <w:t>AWS</w:t>
      </w:r>
      <w:r w:rsidRPr="003F62F5">
        <w:rPr>
          <w:rFonts w:ascii="Microsoft YaHei" w:eastAsia="Microsoft YaHei" w:hAnsi="Microsoft YaHei" w:cs="Microsoft YaHei" w:hint="eastAsia"/>
          <w:b/>
          <w:color w:val="060607"/>
          <w:spacing w:val="4"/>
          <w:sz w:val="32"/>
          <w:szCs w:val="21"/>
          <w:shd w:val="clear" w:color="auto" w:fill="FFFFFF"/>
          <w:lang w:eastAsia="zh-CN"/>
        </w:rPr>
        <w:t>简化了生命科学生产中</w:t>
      </w:r>
      <w:r w:rsidRPr="00702140">
        <w:rPr>
          <w:rFonts w:ascii="Helvetica" w:hAnsi="Helvetica"/>
          <w:b/>
          <w:color w:val="060607"/>
          <w:spacing w:val="4"/>
          <w:sz w:val="32"/>
          <w:szCs w:val="21"/>
          <w:shd w:val="clear" w:color="auto" w:fill="FFFFFF"/>
          <w:lang w:val="en-US" w:eastAsia="zh-CN"/>
        </w:rPr>
        <w:t>PAS-X MES</w:t>
      </w:r>
      <w:r>
        <w:rPr>
          <w:rFonts w:ascii="Microsoft YaHei" w:eastAsia="Microsoft YaHei" w:hAnsi="Microsoft YaHei" w:cs="Microsoft YaHei" w:hint="eastAsia"/>
          <w:b/>
          <w:color w:val="060607"/>
          <w:spacing w:val="4"/>
          <w:sz w:val="32"/>
          <w:szCs w:val="21"/>
          <w:shd w:val="clear" w:color="auto" w:fill="FFFFFF"/>
          <w:lang w:eastAsia="zh-CN"/>
        </w:rPr>
        <w:t>的交付和运营方式</w:t>
      </w:r>
    </w:p>
    <w:p w14:paraId="76312A7D" w14:textId="77777777" w:rsidR="00EA7FA1" w:rsidRPr="00EA7FA1" w:rsidRDefault="00EA7FA1" w:rsidP="00EA7FA1">
      <w:pPr>
        <w:spacing w:line="276" w:lineRule="auto"/>
        <w:rPr>
          <w:sz w:val="22"/>
          <w:szCs w:val="22"/>
          <w:lang w:val="en-US" w:eastAsia="zh-CN"/>
        </w:rPr>
      </w:pPr>
    </w:p>
    <w:p w14:paraId="046A8F99" w14:textId="751E3357" w:rsidR="003F62F5" w:rsidRPr="003F62F5" w:rsidRDefault="003F62F5" w:rsidP="00091F90">
      <w:pPr>
        <w:spacing w:line="276" w:lineRule="auto"/>
        <w:rPr>
          <w:rFonts w:ascii="Microsoft YaHei" w:eastAsia="Microsoft YaHei" w:hAnsi="Microsoft YaHei"/>
          <w:b/>
          <w:sz w:val="22"/>
          <w:szCs w:val="22"/>
          <w:lang w:val="en-US" w:eastAsia="zh-CN"/>
        </w:rPr>
      </w:pPr>
      <w:r w:rsidRPr="003F62F5">
        <w:rPr>
          <w:rFonts w:ascii="Microsoft YaHei" w:eastAsia="Microsoft YaHei" w:hAnsi="Microsoft YaHei" w:cs="SimSun" w:hint="eastAsia"/>
          <w:b/>
          <w:sz w:val="22"/>
          <w:szCs w:val="22"/>
          <w:lang w:val="en-US" w:eastAsia="zh-CN"/>
        </w:rPr>
        <w:t>德国吕讷堡，</w:t>
      </w:r>
      <w:r w:rsidRPr="003F62F5">
        <w:rPr>
          <w:rFonts w:ascii="Microsoft YaHei" w:eastAsia="Microsoft YaHei" w:hAnsi="Microsoft YaHei"/>
          <w:b/>
          <w:sz w:val="22"/>
          <w:szCs w:val="22"/>
          <w:lang w:val="en-US" w:eastAsia="zh-CN"/>
        </w:rPr>
        <w:t>2025</w:t>
      </w:r>
      <w:r w:rsidRPr="003F62F5">
        <w:rPr>
          <w:rFonts w:ascii="Microsoft YaHei" w:eastAsia="Microsoft YaHei" w:hAnsi="Microsoft YaHei" w:cs="SimSun" w:hint="eastAsia"/>
          <w:b/>
          <w:sz w:val="22"/>
          <w:szCs w:val="22"/>
          <w:lang w:val="en-US" w:eastAsia="zh-CN"/>
        </w:rPr>
        <w:t>年</w:t>
      </w:r>
      <w:r w:rsidRPr="003F62F5">
        <w:rPr>
          <w:rFonts w:ascii="Microsoft YaHei" w:eastAsia="Microsoft YaHei" w:hAnsi="Microsoft YaHei"/>
          <w:b/>
          <w:sz w:val="22"/>
          <w:szCs w:val="22"/>
          <w:lang w:val="en-US" w:eastAsia="zh-CN"/>
        </w:rPr>
        <w:t>2</w:t>
      </w:r>
      <w:r w:rsidRPr="003F62F5">
        <w:rPr>
          <w:rFonts w:ascii="Microsoft YaHei" w:eastAsia="Microsoft YaHei" w:hAnsi="Microsoft YaHei" w:cs="SimSun" w:hint="eastAsia"/>
          <w:b/>
          <w:sz w:val="22"/>
          <w:szCs w:val="22"/>
          <w:lang w:val="en-US" w:eastAsia="zh-CN"/>
        </w:rPr>
        <w:t>月</w:t>
      </w:r>
      <w:r w:rsidRPr="003F62F5">
        <w:rPr>
          <w:rFonts w:ascii="Microsoft YaHei" w:eastAsia="Microsoft YaHei" w:hAnsi="Microsoft YaHei"/>
          <w:b/>
          <w:sz w:val="22"/>
          <w:szCs w:val="22"/>
          <w:lang w:val="en-US" w:eastAsia="zh-CN"/>
        </w:rPr>
        <w:t>25</w:t>
      </w:r>
      <w:r w:rsidR="004B367D">
        <w:rPr>
          <w:rFonts w:ascii="Microsoft YaHei" w:eastAsia="Microsoft YaHei" w:hAnsi="Microsoft YaHei" w:cs="SimSun" w:hint="eastAsia"/>
          <w:b/>
          <w:sz w:val="22"/>
          <w:szCs w:val="22"/>
          <w:lang w:val="en-US" w:eastAsia="zh-CN"/>
        </w:rPr>
        <w:t>日。为了增强供应链韧性并加快上市时间，生命科学生产</w:t>
      </w:r>
      <w:r w:rsidRPr="003F62F5">
        <w:rPr>
          <w:rFonts w:ascii="Microsoft YaHei" w:eastAsia="Microsoft YaHei" w:hAnsi="Microsoft YaHei" w:cs="SimSun" w:hint="eastAsia"/>
          <w:b/>
          <w:sz w:val="22"/>
          <w:szCs w:val="22"/>
          <w:lang w:val="en-US" w:eastAsia="zh-CN"/>
        </w:rPr>
        <w:t>商需要灵活且具有成本效益的软件解决方案。柯尔柏正在与</w:t>
      </w:r>
      <w:r w:rsidRPr="003F62F5">
        <w:rPr>
          <w:rFonts w:ascii="Microsoft YaHei" w:eastAsia="Microsoft YaHei" w:hAnsi="Microsoft YaHei"/>
          <w:b/>
          <w:sz w:val="22"/>
          <w:szCs w:val="22"/>
          <w:lang w:val="en-US" w:eastAsia="zh-CN"/>
        </w:rPr>
        <w:t>AWS</w:t>
      </w:r>
      <w:r w:rsidR="009D33B9">
        <w:rPr>
          <w:rFonts w:ascii="Microsoft YaHei" w:eastAsia="Microsoft YaHei" w:hAnsi="Microsoft YaHei" w:cs="SimSun" w:hint="eastAsia"/>
          <w:b/>
          <w:sz w:val="22"/>
          <w:szCs w:val="22"/>
          <w:lang w:val="en-US" w:eastAsia="zh-CN"/>
        </w:rPr>
        <w:t>合作</w:t>
      </w:r>
      <w:r w:rsidR="004B367D">
        <w:rPr>
          <w:rFonts w:ascii="Microsoft YaHei" w:eastAsia="Microsoft YaHei" w:hAnsi="Microsoft YaHei" w:cs="SimSun" w:hint="eastAsia"/>
          <w:b/>
          <w:sz w:val="22"/>
          <w:szCs w:val="22"/>
          <w:lang w:val="en-US" w:eastAsia="zh-CN"/>
        </w:rPr>
        <w:t>来</w:t>
      </w:r>
      <w:r w:rsidRPr="003F62F5">
        <w:rPr>
          <w:rFonts w:ascii="Microsoft YaHei" w:eastAsia="Microsoft YaHei" w:hAnsi="Microsoft YaHei" w:cs="SimSun" w:hint="eastAsia"/>
          <w:b/>
          <w:sz w:val="22"/>
          <w:szCs w:val="22"/>
          <w:lang w:val="en-US" w:eastAsia="zh-CN"/>
        </w:rPr>
        <w:t>满足这一需求，将其维隆</w:t>
      </w:r>
      <w:r w:rsidR="00BD040A">
        <w:rPr>
          <w:rFonts w:ascii="Microsoft YaHei" w:eastAsia="Microsoft YaHei" w:hAnsi="Microsoft YaHei" w:cs="SimSun" w:hint="eastAsia"/>
          <w:b/>
          <w:sz w:val="22"/>
          <w:szCs w:val="22"/>
          <w:lang w:val="en-US" w:eastAsia="zh-CN"/>
        </w:rPr>
        <w:t>P</w:t>
      </w:r>
      <w:r w:rsidR="00BD040A">
        <w:rPr>
          <w:rFonts w:ascii="Microsoft YaHei" w:eastAsia="Microsoft YaHei" w:hAnsi="Microsoft YaHei" w:cs="SimSun"/>
          <w:b/>
          <w:sz w:val="22"/>
          <w:szCs w:val="22"/>
          <w:lang w:val="en-US" w:eastAsia="zh-CN"/>
        </w:rPr>
        <w:t>AS-X MES</w:t>
      </w:r>
      <w:r w:rsidR="00BD040A" w:rsidRPr="00BD040A">
        <w:rPr>
          <w:rFonts w:ascii="Microsoft YaHei" w:eastAsia="Microsoft YaHei" w:hAnsi="Microsoft YaHei" w:hint="eastAsia"/>
          <w:b/>
          <w:sz w:val="22"/>
          <w:szCs w:val="22"/>
          <w:lang w:val="en-US" w:eastAsia="zh-CN"/>
        </w:rPr>
        <w:t>作为完全托管的软件解决方案托管在</w:t>
      </w:r>
      <w:r w:rsidR="00BD040A" w:rsidRPr="00BD040A">
        <w:rPr>
          <w:rFonts w:ascii="Microsoft YaHei" w:eastAsia="Microsoft YaHei" w:hAnsi="Microsoft YaHei"/>
          <w:b/>
          <w:sz w:val="22"/>
          <w:szCs w:val="22"/>
          <w:lang w:val="en-US" w:eastAsia="zh-CN"/>
        </w:rPr>
        <w:t xml:space="preserve"> AWS </w:t>
      </w:r>
      <w:r w:rsidR="00BD040A" w:rsidRPr="00BD040A">
        <w:rPr>
          <w:rFonts w:ascii="Microsoft YaHei" w:eastAsia="Microsoft YaHei" w:hAnsi="Microsoft YaHei" w:hint="eastAsia"/>
          <w:b/>
          <w:sz w:val="22"/>
          <w:szCs w:val="22"/>
          <w:lang w:val="en-US" w:eastAsia="zh-CN"/>
        </w:rPr>
        <w:t>云中</w:t>
      </w:r>
      <w:r w:rsidRPr="003F62F5">
        <w:rPr>
          <w:rFonts w:ascii="Microsoft YaHei" w:eastAsia="Microsoft YaHei" w:hAnsi="Microsoft YaHei" w:cs="SimSun" w:hint="eastAsia"/>
          <w:b/>
          <w:sz w:val="22"/>
          <w:szCs w:val="22"/>
          <w:lang w:val="en-US" w:eastAsia="zh-CN"/>
        </w:rPr>
        <w:t>。</w:t>
      </w:r>
    </w:p>
    <w:p w14:paraId="3EEC5DC4" w14:textId="727B1928" w:rsidR="00A56C86" w:rsidRDefault="00A56C86" w:rsidP="00EA7FA1">
      <w:pPr>
        <w:spacing w:line="276" w:lineRule="auto"/>
        <w:rPr>
          <w:b/>
          <w:sz w:val="22"/>
          <w:szCs w:val="22"/>
          <w:lang w:val="en-US" w:eastAsia="zh-CN"/>
        </w:rPr>
      </w:pPr>
    </w:p>
    <w:p w14:paraId="34B40939" w14:textId="47A7779A" w:rsidR="00704F1E" w:rsidRPr="00010292" w:rsidRDefault="00010292" w:rsidP="00704F1E">
      <w:pPr>
        <w:spacing w:line="276" w:lineRule="auto"/>
        <w:rPr>
          <w:rFonts w:ascii="Microsoft YaHei" w:eastAsia="Microsoft YaHei" w:hAnsi="Microsoft YaHei" w:cs="SimSun"/>
          <w:sz w:val="22"/>
          <w:szCs w:val="22"/>
          <w:lang w:val="en-US" w:eastAsia="zh-CN"/>
        </w:rPr>
      </w:pPr>
      <w:r>
        <w:rPr>
          <w:rFonts w:ascii="Microsoft YaHei" w:eastAsia="Microsoft YaHei" w:hAnsi="Microsoft YaHei" w:cs="SimSun" w:hint="eastAsia"/>
          <w:sz w:val="22"/>
          <w:szCs w:val="22"/>
          <w:lang w:val="en-US" w:eastAsia="zh-CN"/>
        </w:rPr>
        <w:t>随着生命科学行业的持续全球扩张，生产</w:t>
      </w:r>
      <w:r w:rsidR="009D33B9" w:rsidRPr="00010292">
        <w:rPr>
          <w:rFonts w:ascii="Microsoft YaHei" w:eastAsia="Microsoft YaHei" w:hAnsi="Microsoft YaHei" w:cs="SimSun" w:hint="eastAsia"/>
          <w:sz w:val="22"/>
          <w:szCs w:val="22"/>
          <w:lang w:val="en-US" w:eastAsia="zh-CN"/>
        </w:rPr>
        <w:t>商需要灵活且可扩展的解决方案，以便能够快速且高效地开展运营。供应链的韧性以及新产品上市的速度是该行业面临的关键要求。越来越多的客户正在采用云服务和</w:t>
      </w:r>
      <w:r w:rsidR="009D33B9" w:rsidRPr="00010292">
        <w:rPr>
          <w:rFonts w:ascii="Microsoft YaHei" w:eastAsia="Microsoft YaHei" w:hAnsi="Microsoft YaHei" w:cs="Times"/>
          <w:sz w:val="22"/>
          <w:szCs w:val="22"/>
          <w:lang w:val="en-US" w:eastAsia="zh-CN"/>
        </w:rPr>
        <w:t>“</w:t>
      </w:r>
      <w:r w:rsidR="009D33B9" w:rsidRPr="00010292">
        <w:rPr>
          <w:rFonts w:ascii="Microsoft YaHei" w:eastAsia="Microsoft YaHei" w:hAnsi="Microsoft YaHei" w:cs="SimSun" w:hint="eastAsia"/>
          <w:sz w:val="22"/>
          <w:szCs w:val="22"/>
          <w:lang w:val="en-US" w:eastAsia="zh-CN"/>
        </w:rPr>
        <w:t>即服务</w:t>
      </w:r>
      <w:r>
        <w:rPr>
          <w:rFonts w:ascii="Microsoft YaHei" w:eastAsia="Microsoft YaHei" w:hAnsi="Microsoft YaHei" w:cs="SimSun" w:hint="eastAsia"/>
          <w:sz w:val="22"/>
          <w:szCs w:val="22"/>
          <w:lang w:val="en-US" w:eastAsia="zh-CN"/>
        </w:rPr>
        <w:t>（</w:t>
      </w:r>
      <w:r w:rsidRPr="00704F1E">
        <w:rPr>
          <w:sz w:val="22"/>
          <w:szCs w:val="22"/>
          <w:lang w:val="en-US" w:eastAsia="zh-CN"/>
        </w:rPr>
        <w:t>as-a-service</w:t>
      </w:r>
      <w:r>
        <w:rPr>
          <w:rFonts w:ascii="Microsoft YaHei" w:eastAsia="Microsoft YaHei" w:hAnsi="Microsoft YaHei" w:cs="SimSun" w:hint="eastAsia"/>
          <w:sz w:val="22"/>
          <w:szCs w:val="22"/>
          <w:lang w:val="en-US" w:eastAsia="zh-CN"/>
        </w:rPr>
        <w:t>）</w:t>
      </w:r>
      <w:r w:rsidR="009D33B9" w:rsidRPr="00010292">
        <w:rPr>
          <w:rFonts w:ascii="Microsoft YaHei" w:eastAsia="Microsoft YaHei" w:hAnsi="Microsoft YaHei" w:cs="Times"/>
          <w:sz w:val="22"/>
          <w:szCs w:val="22"/>
          <w:lang w:val="en-US" w:eastAsia="zh-CN"/>
        </w:rPr>
        <w:t>”</w:t>
      </w:r>
      <w:r w:rsidR="009D33B9" w:rsidRPr="00010292">
        <w:rPr>
          <w:rFonts w:ascii="Microsoft YaHei" w:eastAsia="Microsoft YaHei" w:hAnsi="Microsoft YaHei" w:cs="SimSun" w:hint="eastAsia"/>
          <w:sz w:val="22"/>
          <w:szCs w:val="22"/>
          <w:lang w:val="en-US" w:eastAsia="zh-CN"/>
        </w:rPr>
        <w:t>解决方案，以满足这些新的需求。</w:t>
      </w:r>
    </w:p>
    <w:p w14:paraId="38FEA3AC" w14:textId="77777777" w:rsidR="009D33B9" w:rsidRDefault="009D33B9" w:rsidP="00704F1E">
      <w:pPr>
        <w:spacing w:line="276" w:lineRule="auto"/>
        <w:rPr>
          <w:sz w:val="22"/>
          <w:szCs w:val="22"/>
          <w:lang w:val="en-US" w:eastAsia="zh-CN"/>
        </w:rPr>
      </w:pPr>
    </w:p>
    <w:p w14:paraId="307E040A" w14:textId="60972222" w:rsidR="00843786" w:rsidRDefault="009D33B9" w:rsidP="009D33B9">
      <w:pPr>
        <w:spacing w:line="276" w:lineRule="auto"/>
        <w:rPr>
          <w:rFonts w:ascii="Microsoft YaHei" w:eastAsia="Microsoft YaHei" w:hAnsi="Microsoft YaHei" w:cs="SimSun"/>
          <w:sz w:val="22"/>
          <w:szCs w:val="22"/>
          <w:lang w:val="en-US" w:eastAsia="zh-CN"/>
        </w:rPr>
      </w:pPr>
      <w:r w:rsidRPr="00010292">
        <w:rPr>
          <w:rFonts w:ascii="Microsoft YaHei" w:eastAsia="Microsoft YaHei" w:hAnsi="Microsoft YaHei" w:cs="SimSun" w:hint="eastAsia"/>
          <w:sz w:val="22"/>
          <w:szCs w:val="22"/>
          <w:lang w:val="en-US" w:eastAsia="zh-CN"/>
        </w:rPr>
        <w:t>因此，柯尔柏与</w:t>
      </w:r>
      <w:r w:rsidRPr="00010292">
        <w:rPr>
          <w:rFonts w:ascii="Microsoft YaHei" w:eastAsia="Microsoft YaHei" w:hAnsi="Microsoft YaHei" w:cs="SimSun"/>
          <w:sz w:val="22"/>
          <w:szCs w:val="22"/>
          <w:lang w:val="en-US" w:eastAsia="zh-CN"/>
        </w:rPr>
        <w:t>AWS</w:t>
      </w:r>
      <w:r w:rsidR="000A77A4">
        <w:rPr>
          <w:rFonts w:ascii="Microsoft YaHei" w:eastAsia="Microsoft YaHei" w:hAnsi="Microsoft YaHei" w:cs="SimSun" w:hint="eastAsia"/>
          <w:sz w:val="22"/>
          <w:szCs w:val="22"/>
          <w:lang w:val="en-US" w:eastAsia="zh-CN"/>
        </w:rPr>
        <w:t>合作，提供全面的基于云的解决方案，帮助客户实现其目标。柯尔柏提供</w:t>
      </w:r>
      <w:r w:rsidRPr="00010292">
        <w:rPr>
          <w:rFonts w:ascii="Microsoft YaHei" w:eastAsia="Microsoft YaHei" w:hAnsi="Microsoft YaHei" w:cs="SimSun" w:hint="eastAsia"/>
          <w:sz w:val="22"/>
          <w:szCs w:val="22"/>
          <w:lang w:val="en-US" w:eastAsia="zh-CN"/>
        </w:rPr>
        <w:t>其经过验证的</w:t>
      </w:r>
      <w:r w:rsidRPr="00010292">
        <w:rPr>
          <w:rFonts w:ascii="Microsoft YaHei" w:eastAsia="Microsoft YaHei" w:hAnsi="Microsoft YaHei" w:cs="SimSun"/>
          <w:sz w:val="22"/>
          <w:szCs w:val="22"/>
          <w:lang w:val="en-US" w:eastAsia="zh-CN"/>
        </w:rPr>
        <w:t>PAS-X MES</w:t>
      </w:r>
      <w:r w:rsidR="000A77A4">
        <w:rPr>
          <w:rFonts w:ascii="Microsoft YaHei" w:eastAsia="Microsoft YaHei" w:hAnsi="Microsoft YaHei" w:cs="SimSun" w:hint="eastAsia"/>
          <w:sz w:val="22"/>
          <w:szCs w:val="22"/>
          <w:lang w:val="en-US" w:eastAsia="zh-CN"/>
        </w:rPr>
        <w:t>软件产品，作为</w:t>
      </w:r>
      <w:r w:rsidRPr="00010292">
        <w:rPr>
          <w:rFonts w:ascii="Microsoft YaHei" w:eastAsia="Microsoft YaHei" w:hAnsi="Microsoft YaHei" w:cs="SimSun" w:hint="eastAsia"/>
          <w:sz w:val="22"/>
          <w:szCs w:val="22"/>
          <w:lang w:val="en-US" w:eastAsia="zh-CN"/>
        </w:rPr>
        <w:t>全托管的</w:t>
      </w:r>
      <w:r w:rsidRPr="00010292">
        <w:rPr>
          <w:rFonts w:ascii="Microsoft YaHei" w:eastAsia="Microsoft YaHei" w:hAnsi="Microsoft YaHei" w:cs="SimSun"/>
          <w:sz w:val="22"/>
          <w:szCs w:val="22"/>
          <w:lang w:val="en-US" w:eastAsia="zh-CN"/>
        </w:rPr>
        <w:t>“</w:t>
      </w:r>
      <w:r w:rsidRPr="00010292">
        <w:rPr>
          <w:rFonts w:ascii="Microsoft YaHei" w:eastAsia="Microsoft YaHei" w:hAnsi="Microsoft YaHei" w:cs="SimSun" w:hint="eastAsia"/>
          <w:sz w:val="22"/>
          <w:szCs w:val="22"/>
          <w:lang w:val="en-US" w:eastAsia="zh-CN"/>
        </w:rPr>
        <w:t>即服务</w:t>
      </w:r>
      <w:r w:rsidRPr="00010292">
        <w:rPr>
          <w:rFonts w:ascii="Microsoft YaHei" w:eastAsia="Microsoft YaHei" w:hAnsi="Microsoft YaHei" w:cs="SimSun"/>
          <w:sz w:val="22"/>
          <w:szCs w:val="22"/>
          <w:lang w:val="en-US" w:eastAsia="zh-CN"/>
        </w:rPr>
        <w:t>”</w:t>
      </w:r>
      <w:r w:rsidR="000A77A4">
        <w:rPr>
          <w:rFonts w:ascii="Microsoft YaHei" w:eastAsia="Microsoft YaHei" w:hAnsi="Microsoft YaHei" w:cs="SimSun" w:hint="eastAsia"/>
          <w:sz w:val="22"/>
          <w:szCs w:val="22"/>
          <w:lang w:val="en-US" w:eastAsia="zh-CN"/>
        </w:rPr>
        <w:t>的</w:t>
      </w:r>
      <w:r w:rsidRPr="00010292">
        <w:rPr>
          <w:rFonts w:ascii="Microsoft YaHei" w:eastAsia="Microsoft YaHei" w:hAnsi="Microsoft YaHei" w:cs="SimSun" w:hint="eastAsia"/>
          <w:sz w:val="22"/>
          <w:szCs w:val="22"/>
          <w:lang w:val="en-US" w:eastAsia="zh-CN"/>
        </w:rPr>
        <w:t>解决方案，并将其托管在</w:t>
      </w:r>
      <w:r w:rsidRPr="00010292">
        <w:rPr>
          <w:rFonts w:ascii="Microsoft YaHei" w:eastAsia="Microsoft YaHei" w:hAnsi="Microsoft YaHei" w:cs="SimSun"/>
          <w:sz w:val="22"/>
          <w:szCs w:val="22"/>
          <w:lang w:val="en-US" w:eastAsia="zh-CN"/>
        </w:rPr>
        <w:t>AWS</w:t>
      </w:r>
      <w:r w:rsidRPr="00010292">
        <w:rPr>
          <w:rFonts w:ascii="Microsoft YaHei" w:eastAsia="Microsoft YaHei" w:hAnsi="Microsoft YaHei" w:cs="SimSun" w:hint="eastAsia"/>
          <w:sz w:val="22"/>
          <w:szCs w:val="22"/>
          <w:lang w:val="en-US" w:eastAsia="zh-CN"/>
        </w:rPr>
        <w:t>云平台上。</w:t>
      </w:r>
    </w:p>
    <w:p w14:paraId="21054A18" w14:textId="77777777" w:rsidR="000A77A4" w:rsidRPr="00010292" w:rsidRDefault="000A77A4" w:rsidP="009D33B9">
      <w:pPr>
        <w:spacing w:line="276" w:lineRule="auto"/>
        <w:rPr>
          <w:rFonts w:ascii="Microsoft YaHei" w:eastAsia="Microsoft YaHei" w:hAnsi="Microsoft YaHei" w:cs="SimSun"/>
          <w:sz w:val="22"/>
          <w:szCs w:val="22"/>
          <w:lang w:val="en-US" w:eastAsia="zh-CN"/>
        </w:rPr>
      </w:pPr>
    </w:p>
    <w:p w14:paraId="7B58F0B3" w14:textId="1E7655C8" w:rsidR="000A77A4" w:rsidRPr="000A77A4" w:rsidRDefault="000A77A4" w:rsidP="00F65A0A">
      <w:pPr>
        <w:spacing w:line="276" w:lineRule="auto"/>
        <w:rPr>
          <w:rFonts w:ascii="Microsoft YaHei" w:eastAsia="Microsoft YaHei" w:hAnsi="Microsoft YaHei" w:cs="SimSun"/>
          <w:sz w:val="22"/>
          <w:szCs w:val="22"/>
          <w:lang w:val="en-US"/>
        </w:rPr>
      </w:pPr>
      <w:r w:rsidRPr="000A77A4">
        <w:rPr>
          <w:rFonts w:ascii="Microsoft YaHei" w:eastAsia="Microsoft YaHei" w:hAnsi="Microsoft YaHei" w:cs="SimSun" w:hint="eastAsia"/>
          <w:sz w:val="22"/>
          <w:szCs w:val="22"/>
          <w:lang w:val="en-US" w:eastAsia="zh-CN"/>
        </w:rPr>
        <w:t>“</w:t>
      </w:r>
      <w:r>
        <w:rPr>
          <w:rFonts w:ascii="Microsoft YaHei" w:eastAsia="Microsoft YaHei" w:hAnsi="Microsoft YaHei" w:cs="SimSun" w:hint="eastAsia"/>
          <w:sz w:val="22"/>
          <w:szCs w:val="22"/>
          <w:lang w:val="en-US" w:eastAsia="zh-CN"/>
        </w:rPr>
        <w:t>我们非常高兴能够简化并加速为生命科学客户提供生产</w:t>
      </w:r>
      <w:r w:rsidRPr="000A77A4">
        <w:rPr>
          <w:rFonts w:ascii="Microsoft YaHei" w:eastAsia="Microsoft YaHei" w:hAnsi="Microsoft YaHei" w:cs="SimSun"/>
          <w:sz w:val="22"/>
          <w:szCs w:val="22"/>
          <w:lang w:val="en-US" w:eastAsia="zh-CN"/>
        </w:rPr>
        <w:t>IT</w:t>
      </w:r>
      <w:r w:rsidRPr="000A77A4">
        <w:rPr>
          <w:rFonts w:ascii="Microsoft YaHei" w:eastAsia="Microsoft YaHei" w:hAnsi="Microsoft YaHei" w:cs="SimSun" w:hint="eastAsia"/>
          <w:sz w:val="22"/>
          <w:szCs w:val="22"/>
          <w:lang w:val="en-US" w:eastAsia="zh-CN"/>
        </w:rPr>
        <w:t>解决方案的交付和运营。</w:t>
      </w:r>
      <w:r w:rsidRPr="000A77A4">
        <w:rPr>
          <w:rFonts w:ascii="Microsoft YaHei" w:eastAsia="Microsoft YaHei" w:hAnsi="Microsoft YaHei" w:cs="SimSun"/>
          <w:sz w:val="22"/>
          <w:szCs w:val="22"/>
          <w:lang w:val="en-US" w:eastAsia="zh-CN"/>
        </w:rPr>
        <w:t>”</w:t>
      </w:r>
      <w:r w:rsidR="0065528D" w:rsidRPr="0065528D">
        <w:rPr>
          <w:rFonts w:ascii="Microsoft YaHei" w:eastAsia="Microsoft YaHei" w:hAnsi="Microsoft YaHei" w:cs="SimSun" w:hint="eastAsia"/>
          <w:sz w:val="22"/>
          <w:szCs w:val="22"/>
          <w:lang w:val="en-US" w:eastAsia="zh-CN"/>
        </w:rPr>
        <w:t>柯尔柏医药科技业务领域的软件主要联盟和技术合作伙伴高级负责人</w:t>
      </w:r>
      <w:r w:rsidR="0065528D" w:rsidRPr="0065528D">
        <w:rPr>
          <w:rFonts w:ascii="Microsoft YaHei" w:eastAsia="Microsoft YaHei" w:hAnsi="Microsoft YaHei" w:cs="SimSun"/>
          <w:sz w:val="22"/>
          <w:szCs w:val="22"/>
          <w:lang w:val="en-US" w:eastAsia="zh-CN"/>
        </w:rPr>
        <w:t>Lars Hornung</w:t>
      </w:r>
      <w:r w:rsidRPr="000A77A4">
        <w:rPr>
          <w:rFonts w:ascii="Microsoft YaHei" w:eastAsia="Microsoft YaHei" w:hAnsi="Microsoft YaHei" w:cs="SimSun" w:hint="eastAsia"/>
          <w:sz w:val="22"/>
          <w:szCs w:val="22"/>
          <w:lang w:val="en-US" w:eastAsia="zh-CN"/>
        </w:rPr>
        <w:t>表示，</w:t>
      </w:r>
      <w:r w:rsidRPr="000A77A4">
        <w:rPr>
          <w:rFonts w:ascii="Microsoft YaHei" w:eastAsia="Microsoft YaHei" w:hAnsi="Microsoft YaHei" w:cs="SimSun"/>
          <w:sz w:val="22"/>
          <w:szCs w:val="22"/>
          <w:lang w:val="en-US" w:eastAsia="zh-CN"/>
        </w:rPr>
        <w:t>“</w:t>
      </w:r>
      <w:r w:rsidRPr="000A77A4">
        <w:rPr>
          <w:rFonts w:ascii="Microsoft YaHei" w:eastAsia="Microsoft YaHei" w:hAnsi="Microsoft YaHei" w:cs="SimSun" w:hint="eastAsia"/>
          <w:sz w:val="22"/>
          <w:szCs w:val="22"/>
          <w:lang w:val="en-US" w:eastAsia="zh-CN"/>
        </w:rPr>
        <w:t>通过携手合作，我们助力制药和生物技术企业开发下一代疗法，并使其能够更快、更高效且更可靠地推向市场</w:t>
      </w:r>
      <w:r w:rsidR="00BD040A">
        <w:rPr>
          <w:rFonts w:ascii="Microsoft YaHei" w:eastAsia="Microsoft YaHei" w:hAnsi="Microsoft YaHei" w:cs="SimSun" w:hint="eastAsia"/>
          <w:sz w:val="22"/>
          <w:szCs w:val="22"/>
          <w:lang w:val="en-US" w:eastAsia="zh-CN"/>
        </w:rPr>
        <w:t>，而</w:t>
      </w:r>
      <w:r w:rsidRPr="000A77A4">
        <w:rPr>
          <w:rFonts w:ascii="Microsoft YaHei" w:eastAsia="Microsoft YaHei" w:hAnsi="Microsoft YaHei" w:cs="SimSun" w:hint="eastAsia"/>
          <w:sz w:val="22"/>
          <w:szCs w:val="22"/>
          <w:lang w:val="en-US" w:eastAsia="zh-CN"/>
        </w:rPr>
        <w:t>无需额外的基础设施或</w:t>
      </w:r>
      <w:r w:rsidRPr="000A77A4">
        <w:rPr>
          <w:rFonts w:ascii="Microsoft YaHei" w:eastAsia="Microsoft YaHei" w:hAnsi="Microsoft YaHei" w:cs="SimSun"/>
          <w:sz w:val="22"/>
          <w:szCs w:val="22"/>
          <w:lang w:val="en-US" w:eastAsia="zh-CN"/>
        </w:rPr>
        <w:t>IT</w:t>
      </w:r>
      <w:r w:rsidR="0065528D">
        <w:rPr>
          <w:rFonts w:ascii="Microsoft YaHei" w:eastAsia="Microsoft YaHei" w:hAnsi="Microsoft YaHei" w:cs="SimSun" w:hint="eastAsia"/>
          <w:sz w:val="22"/>
          <w:szCs w:val="22"/>
          <w:lang w:val="en-US" w:eastAsia="zh-CN"/>
        </w:rPr>
        <w:t>的</w:t>
      </w:r>
      <w:r w:rsidRPr="000A77A4">
        <w:rPr>
          <w:rFonts w:ascii="Microsoft YaHei" w:eastAsia="Microsoft YaHei" w:hAnsi="Microsoft YaHei" w:cs="SimSun" w:hint="eastAsia"/>
          <w:sz w:val="22"/>
          <w:szCs w:val="22"/>
          <w:lang w:val="en-US" w:eastAsia="zh-CN"/>
        </w:rPr>
        <w:t>专业知识。</w:t>
      </w:r>
      <w:r w:rsidRPr="000A77A4">
        <w:rPr>
          <w:rFonts w:ascii="Microsoft YaHei" w:eastAsia="Microsoft YaHei" w:hAnsi="Microsoft YaHei" w:cs="SimSun" w:hint="eastAsia"/>
          <w:sz w:val="22"/>
          <w:szCs w:val="22"/>
          <w:lang w:val="en-US"/>
        </w:rPr>
        <w:t>”</w:t>
      </w:r>
    </w:p>
    <w:p w14:paraId="58D0D93E" w14:textId="1125EC3D" w:rsidR="00F65A0A" w:rsidRDefault="00F65A0A" w:rsidP="00843786">
      <w:pPr>
        <w:spacing w:line="276" w:lineRule="auto"/>
        <w:rPr>
          <w:sz w:val="22"/>
          <w:szCs w:val="22"/>
          <w:lang w:val="en-US"/>
        </w:rPr>
      </w:pPr>
    </w:p>
    <w:p w14:paraId="7D0DFF08" w14:textId="6045E4F7" w:rsidR="00F65A0A" w:rsidRDefault="00CB5A0B" w:rsidP="00843786">
      <w:pPr>
        <w:spacing w:line="276" w:lineRule="auto"/>
        <w:rPr>
          <w:rFonts w:ascii="Microsoft YaHei" w:eastAsia="Microsoft YaHei" w:hAnsi="Microsoft YaHei" w:cs="SimSun"/>
          <w:sz w:val="22"/>
          <w:szCs w:val="22"/>
          <w:lang w:val="en-US" w:eastAsia="zh-CN"/>
        </w:rPr>
      </w:pPr>
      <w:r>
        <w:rPr>
          <w:rFonts w:ascii="Microsoft YaHei" w:eastAsia="Microsoft YaHei" w:hAnsi="Microsoft YaHei" w:cs="SimSun" w:hint="eastAsia"/>
          <w:sz w:val="22"/>
          <w:szCs w:val="22"/>
          <w:lang w:val="en-US" w:eastAsia="zh-CN"/>
        </w:rPr>
        <w:t>柯尔柏，</w:t>
      </w:r>
      <w:r w:rsidR="0065528D" w:rsidRPr="00CB5A0B">
        <w:rPr>
          <w:rFonts w:ascii="Microsoft YaHei" w:eastAsia="Microsoft YaHei" w:hAnsi="Microsoft YaHei" w:cs="SimSun"/>
          <w:sz w:val="22"/>
          <w:szCs w:val="22"/>
          <w:lang w:val="en-US" w:eastAsia="zh-CN"/>
        </w:rPr>
        <w:t>AWS</w:t>
      </w:r>
      <w:r w:rsidR="007820DD" w:rsidRPr="00CB5A0B">
        <w:rPr>
          <w:rFonts w:ascii="Microsoft YaHei" w:eastAsia="Microsoft YaHei" w:hAnsi="Microsoft YaHei" w:cs="SimSun" w:hint="eastAsia"/>
          <w:sz w:val="22"/>
          <w:szCs w:val="22"/>
          <w:lang w:val="en-US" w:eastAsia="zh-CN"/>
        </w:rPr>
        <w:t>与制药行业</w:t>
      </w:r>
      <w:r w:rsidR="0065528D" w:rsidRPr="00CB5A0B">
        <w:rPr>
          <w:rFonts w:ascii="Microsoft YaHei" w:eastAsia="Microsoft YaHei" w:hAnsi="Microsoft YaHei" w:cs="SimSun" w:hint="eastAsia"/>
          <w:sz w:val="22"/>
          <w:szCs w:val="22"/>
          <w:lang w:val="en-US" w:eastAsia="zh-CN"/>
        </w:rPr>
        <w:t>紧密合作，</w:t>
      </w:r>
      <w:r w:rsidR="007820DD" w:rsidRPr="00CB5A0B">
        <w:rPr>
          <w:rFonts w:ascii="Microsoft YaHei" w:eastAsia="Microsoft YaHei" w:hAnsi="Microsoft YaHei" w:cs="SimSun" w:hint="eastAsia"/>
          <w:sz w:val="22"/>
          <w:szCs w:val="22"/>
          <w:lang w:val="en-US" w:eastAsia="zh-CN"/>
        </w:rPr>
        <w:t>一同</w:t>
      </w:r>
      <w:r w:rsidR="0065528D" w:rsidRPr="00CB5A0B">
        <w:rPr>
          <w:rFonts w:ascii="Microsoft YaHei" w:eastAsia="Microsoft YaHei" w:hAnsi="Microsoft YaHei" w:cs="SimSun" w:hint="eastAsia"/>
          <w:sz w:val="22"/>
          <w:szCs w:val="22"/>
          <w:lang w:val="en-US" w:eastAsia="zh-CN"/>
        </w:rPr>
        <w:t>制定在</w:t>
      </w:r>
      <w:r w:rsidR="0065528D" w:rsidRPr="00CB5A0B">
        <w:rPr>
          <w:rFonts w:ascii="Microsoft YaHei" w:eastAsia="Microsoft YaHei" w:hAnsi="Microsoft YaHei" w:cs="SimSun"/>
          <w:sz w:val="22"/>
          <w:szCs w:val="22"/>
          <w:lang w:val="en-US" w:eastAsia="zh-CN"/>
        </w:rPr>
        <w:t>AWS</w:t>
      </w:r>
      <w:r w:rsidR="0065528D" w:rsidRPr="00CB5A0B">
        <w:rPr>
          <w:rFonts w:ascii="Microsoft YaHei" w:eastAsia="Microsoft YaHei" w:hAnsi="Microsoft YaHei" w:cs="SimSun" w:hint="eastAsia"/>
          <w:sz w:val="22"/>
          <w:szCs w:val="22"/>
          <w:lang w:val="en-US" w:eastAsia="zh-CN"/>
        </w:rPr>
        <w:t>云上运行</w:t>
      </w:r>
      <w:r w:rsidR="0065528D" w:rsidRPr="00CB5A0B">
        <w:rPr>
          <w:rFonts w:ascii="Microsoft YaHei" w:eastAsia="Microsoft YaHei" w:hAnsi="Microsoft YaHei" w:cs="SimSun"/>
          <w:sz w:val="22"/>
          <w:szCs w:val="22"/>
          <w:lang w:val="en-US" w:eastAsia="zh-CN"/>
        </w:rPr>
        <w:t>PAS-X MES</w:t>
      </w:r>
      <w:r w:rsidR="007820DD" w:rsidRPr="00CB5A0B">
        <w:rPr>
          <w:rFonts w:ascii="Microsoft YaHei" w:eastAsia="Microsoft YaHei" w:hAnsi="Microsoft YaHei" w:cs="SimSun" w:hint="eastAsia"/>
          <w:sz w:val="22"/>
          <w:szCs w:val="22"/>
          <w:lang w:val="en-US" w:eastAsia="zh-CN"/>
        </w:rPr>
        <w:t>的认证</w:t>
      </w:r>
      <w:r w:rsidR="0065528D" w:rsidRPr="00CB5A0B">
        <w:rPr>
          <w:rFonts w:ascii="Microsoft YaHei" w:eastAsia="Microsoft YaHei" w:hAnsi="Microsoft YaHei" w:cs="SimSun" w:hint="eastAsia"/>
          <w:sz w:val="22"/>
          <w:szCs w:val="22"/>
          <w:lang w:val="en-US" w:eastAsia="zh-CN"/>
        </w:rPr>
        <w:t>策略，以符合监管要求。</w:t>
      </w:r>
      <w:r w:rsidR="0065528D" w:rsidRPr="00CB5A0B">
        <w:rPr>
          <w:rFonts w:ascii="Microsoft YaHei" w:eastAsia="Microsoft YaHei" w:hAnsi="Microsoft YaHei" w:cs="SimSun"/>
          <w:sz w:val="22"/>
          <w:szCs w:val="22"/>
          <w:lang w:val="en-US" w:eastAsia="zh-CN"/>
        </w:rPr>
        <w:t>AWS</w:t>
      </w:r>
      <w:r w:rsidR="007820DD" w:rsidRPr="00CB5A0B">
        <w:rPr>
          <w:rFonts w:ascii="Microsoft YaHei" w:eastAsia="Microsoft YaHei" w:hAnsi="Microsoft YaHei" w:cs="SimSun" w:hint="eastAsia"/>
          <w:sz w:val="22"/>
          <w:szCs w:val="22"/>
          <w:lang w:val="en-US" w:eastAsia="zh-CN"/>
        </w:rPr>
        <w:t>云的其他优势还包括</w:t>
      </w:r>
      <w:r w:rsidR="0065528D" w:rsidRPr="00CB5A0B">
        <w:rPr>
          <w:rFonts w:ascii="Microsoft YaHei" w:eastAsia="Microsoft YaHei" w:hAnsi="Microsoft YaHei" w:cs="SimSun" w:hint="eastAsia"/>
          <w:sz w:val="22"/>
          <w:szCs w:val="22"/>
          <w:lang w:val="en-US" w:eastAsia="zh-CN"/>
        </w:rPr>
        <w:t>先进的网络安全防护、</w:t>
      </w:r>
      <w:r w:rsidR="008863D8" w:rsidRPr="00CB5A0B">
        <w:rPr>
          <w:rFonts w:ascii="Microsoft YaHei" w:eastAsia="Microsoft YaHei" w:hAnsi="Microsoft YaHei" w:cs="SimSun" w:hint="eastAsia"/>
          <w:sz w:val="22"/>
          <w:szCs w:val="22"/>
          <w:lang w:val="en-US" w:eastAsia="zh-CN"/>
        </w:rPr>
        <w:t>可靠</w:t>
      </w:r>
      <w:r w:rsidR="0065528D" w:rsidRPr="00CB5A0B">
        <w:rPr>
          <w:rFonts w:ascii="Microsoft YaHei" w:eastAsia="Microsoft YaHei" w:hAnsi="Microsoft YaHei" w:cs="SimSun" w:hint="eastAsia"/>
          <w:sz w:val="22"/>
          <w:szCs w:val="22"/>
          <w:lang w:val="en-US" w:eastAsia="zh-CN"/>
        </w:rPr>
        <w:t>的冗余</w:t>
      </w:r>
      <w:r w:rsidR="008863D8" w:rsidRPr="00CB5A0B">
        <w:rPr>
          <w:rFonts w:ascii="Microsoft YaHei" w:eastAsia="Microsoft YaHei" w:hAnsi="Microsoft YaHei" w:cs="SimSun" w:hint="eastAsia"/>
          <w:sz w:val="22"/>
          <w:szCs w:val="22"/>
          <w:lang w:val="en-US" w:eastAsia="zh-CN"/>
        </w:rPr>
        <w:t>机制</w:t>
      </w:r>
      <w:r w:rsidR="0065528D" w:rsidRPr="00CB5A0B">
        <w:rPr>
          <w:rFonts w:ascii="Microsoft YaHei" w:eastAsia="Microsoft YaHei" w:hAnsi="Microsoft YaHei" w:cs="SimSun" w:hint="eastAsia"/>
          <w:sz w:val="22"/>
          <w:szCs w:val="22"/>
          <w:lang w:val="en-US" w:eastAsia="zh-CN"/>
        </w:rPr>
        <w:t>和</w:t>
      </w:r>
      <w:r w:rsidRPr="00CB5A0B">
        <w:rPr>
          <w:rFonts w:ascii="Microsoft YaHei" w:eastAsia="Microsoft YaHei" w:hAnsi="Microsoft YaHei" w:cs="SimSun" w:hint="eastAsia"/>
          <w:sz w:val="22"/>
          <w:szCs w:val="22"/>
          <w:lang w:val="en-US" w:eastAsia="zh-CN"/>
        </w:rPr>
        <w:t>通过</w:t>
      </w:r>
      <w:r w:rsidRPr="00CB5A0B">
        <w:rPr>
          <w:rFonts w:ascii="Microsoft YaHei" w:eastAsia="Microsoft YaHei" w:hAnsi="Microsoft YaHei" w:cs="SimSun"/>
          <w:sz w:val="22"/>
          <w:szCs w:val="22"/>
          <w:lang w:val="en-US" w:eastAsia="zh-CN"/>
        </w:rPr>
        <w:t>AWS</w:t>
      </w:r>
      <w:r w:rsidRPr="00CB5A0B">
        <w:rPr>
          <w:rFonts w:ascii="Microsoft YaHei" w:eastAsia="Microsoft YaHei" w:hAnsi="Microsoft YaHei" w:cs="SimSun" w:hint="eastAsia"/>
          <w:sz w:val="22"/>
          <w:szCs w:val="22"/>
          <w:lang w:val="en-US" w:eastAsia="zh-CN"/>
        </w:rPr>
        <w:t>可用区（</w:t>
      </w:r>
      <w:r w:rsidRPr="00CB5A0B">
        <w:rPr>
          <w:rFonts w:ascii="Microsoft YaHei" w:eastAsia="Microsoft YaHei" w:hAnsi="Microsoft YaHei" w:cs="SimSun"/>
          <w:sz w:val="22"/>
          <w:szCs w:val="22"/>
          <w:lang w:val="en-US" w:eastAsia="zh-CN"/>
        </w:rPr>
        <w:t>AWS availability zones</w:t>
      </w:r>
      <w:r w:rsidRPr="00CB5A0B">
        <w:rPr>
          <w:rFonts w:ascii="Microsoft YaHei" w:eastAsia="Microsoft YaHei" w:hAnsi="Microsoft YaHei" w:cs="SimSun" w:hint="eastAsia"/>
          <w:sz w:val="22"/>
          <w:szCs w:val="22"/>
          <w:lang w:val="en-US" w:eastAsia="zh-CN"/>
        </w:rPr>
        <w:t>）实现的高可用性架构。</w:t>
      </w:r>
    </w:p>
    <w:p w14:paraId="373BD31C" w14:textId="77777777" w:rsidR="00CB5A0B" w:rsidRDefault="00CB5A0B" w:rsidP="00843786">
      <w:pPr>
        <w:spacing w:line="276" w:lineRule="auto"/>
        <w:rPr>
          <w:sz w:val="22"/>
          <w:szCs w:val="22"/>
          <w:lang w:val="en-US" w:eastAsia="zh-CN"/>
        </w:rPr>
      </w:pPr>
    </w:p>
    <w:p w14:paraId="16BBBB31" w14:textId="51B51DA3" w:rsidR="0030680C" w:rsidRPr="000B73EC" w:rsidRDefault="00CB5A0B" w:rsidP="00F65A0A">
      <w:pPr>
        <w:spacing w:line="276" w:lineRule="auto"/>
        <w:rPr>
          <w:rFonts w:ascii="Microsoft YaHei" w:eastAsia="Microsoft YaHei" w:hAnsi="Microsoft YaHei" w:cs="SimSun"/>
          <w:sz w:val="22"/>
          <w:szCs w:val="22"/>
          <w:lang w:val="en-US" w:eastAsia="zh-CN"/>
        </w:rPr>
      </w:pPr>
      <w:r w:rsidRPr="000B73EC">
        <w:rPr>
          <w:rFonts w:ascii="Microsoft YaHei" w:eastAsia="Microsoft YaHei" w:hAnsi="Microsoft YaHei" w:cs="SimSun" w:hint="eastAsia"/>
          <w:sz w:val="22"/>
          <w:szCs w:val="22"/>
          <w:lang w:val="en-US" w:eastAsia="zh-CN"/>
        </w:rPr>
        <w:t>利用维隆</w:t>
      </w:r>
      <w:r w:rsidRPr="000B73EC">
        <w:rPr>
          <w:rFonts w:ascii="Microsoft YaHei" w:eastAsia="Microsoft YaHei" w:hAnsi="Microsoft YaHei" w:cs="SimSun"/>
          <w:sz w:val="22"/>
          <w:szCs w:val="22"/>
          <w:lang w:val="en-US" w:eastAsia="zh-CN"/>
        </w:rPr>
        <w:t xml:space="preserve"> PAS-X MES </w:t>
      </w:r>
      <w:r w:rsidRPr="000B73EC">
        <w:rPr>
          <w:rFonts w:ascii="Microsoft YaHei" w:eastAsia="Microsoft YaHei" w:hAnsi="Microsoft YaHei" w:cs="SimSun" w:hint="eastAsia"/>
          <w:sz w:val="22"/>
          <w:szCs w:val="22"/>
          <w:lang w:val="en-US" w:eastAsia="zh-CN"/>
        </w:rPr>
        <w:t>即服务，生命科学公司得以专注于其核心业务</w:t>
      </w:r>
      <w:r w:rsidR="00BD040A">
        <w:rPr>
          <w:rFonts w:ascii="Microsoft YaHei" w:eastAsia="Microsoft YaHei" w:hAnsi="Microsoft YaHei" w:cs="SimSun" w:hint="eastAsia"/>
          <w:sz w:val="22"/>
          <w:szCs w:val="22"/>
          <w:lang w:val="en-US" w:eastAsia="zh-CN"/>
        </w:rPr>
        <w:t>，即</w:t>
      </w:r>
      <w:r w:rsidRPr="000B73EC">
        <w:rPr>
          <w:rFonts w:ascii="Microsoft YaHei" w:eastAsia="Microsoft YaHei" w:hAnsi="Microsoft YaHei" w:cs="SimSun" w:hint="eastAsia"/>
          <w:sz w:val="22"/>
          <w:szCs w:val="22"/>
          <w:lang w:val="en-US" w:eastAsia="zh-CN"/>
        </w:rPr>
        <w:t>生产至关重要的、拯救生命的制药和生物制药产品</w:t>
      </w:r>
      <w:r w:rsidR="00BD040A">
        <w:rPr>
          <w:rFonts w:ascii="Microsoft YaHei" w:eastAsia="Microsoft YaHei" w:hAnsi="Microsoft YaHei" w:cs="SimSun" w:hint="eastAsia"/>
          <w:sz w:val="22"/>
          <w:szCs w:val="22"/>
          <w:lang w:val="en-US" w:eastAsia="zh-CN"/>
        </w:rPr>
        <w:t>，</w:t>
      </w:r>
      <w:r w:rsidRPr="000B73EC">
        <w:rPr>
          <w:rFonts w:ascii="Microsoft YaHei" w:eastAsia="Microsoft YaHei" w:hAnsi="Microsoft YaHei" w:cs="SimSun" w:hint="eastAsia"/>
          <w:sz w:val="22"/>
          <w:szCs w:val="22"/>
          <w:lang w:val="en-US" w:eastAsia="zh-CN"/>
        </w:rPr>
        <w:t>而将应用程序和基础设施</w:t>
      </w:r>
      <w:r w:rsidR="000B73EC" w:rsidRPr="000B73EC">
        <w:rPr>
          <w:rFonts w:ascii="Microsoft YaHei" w:eastAsia="Microsoft YaHei" w:hAnsi="Microsoft YaHei" w:cs="SimSun" w:hint="eastAsia"/>
          <w:sz w:val="22"/>
          <w:szCs w:val="22"/>
          <w:lang w:val="en-US" w:eastAsia="zh-CN"/>
        </w:rPr>
        <w:t>的运维工作</w:t>
      </w:r>
      <w:r w:rsidRPr="000B73EC">
        <w:rPr>
          <w:rFonts w:ascii="Microsoft YaHei" w:eastAsia="Microsoft YaHei" w:hAnsi="Microsoft YaHei" w:cs="SimSun" w:hint="eastAsia"/>
          <w:sz w:val="22"/>
          <w:szCs w:val="22"/>
          <w:lang w:val="en-US" w:eastAsia="zh-CN"/>
        </w:rPr>
        <w:t>交给柯尔柏</w:t>
      </w:r>
      <w:r w:rsidR="000B73EC" w:rsidRPr="000B73EC">
        <w:rPr>
          <w:rFonts w:ascii="Microsoft YaHei" w:eastAsia="Microsoft YaHei" w:hAnsi="Microsoft YaHei" w:cs="SimSun" w:hint="eastAsia"/>
          <w:sz w:val="22"/>
          <w:szCs w:val="22"/>
          <w:lang w:val="en-US" w:eastAsia="zh-CN"/>
        </w:rPr>
        <w:t>负责</w:t>
      </w:r>
      <w:r w:rsidRPr="000B73EC">
        <w:rPr>
          <w:rFonts w:ascii="Microsoft YaHei" w:eastAsia="Microsoft YaHei" w:hAnsi="Microsoft YaHei" w:cs="SimSun" w:hint="eastAsia"/>
          <w:sz w:val="22"/>
          <w:szCs w:val="22"/>
          <w:lang w:val="en-US" w:eastAsia="zh-CN"/>
        </w:rPr>
        <w:t>。客户的</w:t>
      </w:r>
      <w:r w:rsidRPr="000B73EC">
        <w:rPr>
          <w:rFonts w:ascii="Microsoft YaHei" w:eastAsia="Microsoft YaHei" w:hAnsi="Microsoft YaHei" w:cs="SimSun"/>
          <w:sz w:val="22"/>
          <w:szCs w:val="22"/>
          <w:lang w:val="en-US" w:eastAsia="zh-CN"/>
        </w:rPr>
        <w:t xml:space="preserve"> IT </w:t>
      </w:r>
      <w:r w:rsidR="000B73EC" w:rsidRPr="000B73EC">
        <w:rPr>
          <w:rFonts w:ascii="Microsoft YaHei" w:eastAsia="Microsoft YaHei" w:hAnsi="Microsoft YaHei" w:cs="SimSun" w:hint="eastAsia"/>
          <w:sz w:val="22"/>
          <w:szCs w:val="22"/>
          <w:lang w:val="en-US" w:eastAsia="zh-CN"/>
        </w:rPr>
        <w:t>工作量</w:t>
      </w:r>
      <w:r w:rsidRPr="000B73EC">
        <w:rPr>
          <w:rFonts w:ascii="Microsoft YaHei" w:eastAsia="Microsoft YaHei" w:hAnsi="Microsoft YaHei" w:cs="SimSun" w:hint="eastAsia"/>
          <w:sz w:val="22"/>
          <w:szCs w:val="22"/>
          <w:lang w:val="en-US" w:eastAsia="zh-CN"/>
        </w:rPr>
        <w:t>减少了</w:t>
      </w:r>
      <w:r w:rsidRPr="000B73EC">
        <w:rPr>
          <w:rFonts w:ascii="Microsoft YaHei" w:eastAsia="Microsoft YaHei" w:hAnsi="Microsoft YaHei" w:cs="SimSun"/>
          <w:sz w:val="22"/>
          <w:szCs w:val="22"/>
          <w:lang w:val="en-US" w:eastAsia="zh-CN"/>
        </w:rPr>
        <w:t xml:space="preserve"> 75%</w:t>
      </w:r>
      <w:r w:rsidRPr="000B73EC">
        <w:rPr>
          <w:rFonts w:ascii="Microsoft YaHei" w:eastAsia="Microsoft YaHei" w:hAnsi="Microsoft YaHei" w:cs="SimSun" w:hint="eastAsia"/>
          <w:sz w:val="22"/>
          <w:szCs w:val="22"/>
          <w:lang w:val="en-US" w:eastAsia="zh-CN"/>
        </w:rPr>
        <w:t>。前期投资可以减少高达</w:t>
      </w:r>
      <w:r w:rsidRPr="000B73EC">
        <w:rPr>
          <w:rFonts w:ascii="Microsoft YaHei" w:eastAsia="Microsoft YaHei" w:hAnsi="Microsoft YaHei" w:cs="SimSun"/>
          <w:sz w:val="22"/>
          <w:szCs w:val="22"/>
          <w:lang w:val="en-US" w:eastAsia="zh-CN"/>
        </w:rPr>
        <w:t xml:space="preserve"> 65%</w:t>
      </w:r>
      <w:r w:rsidR="000B73EC" w:rsidRPr="000B73EC">
        <w:rPr>
          <w:rFonts w:ascii="Microsoft YaHei" w:eastAsia="Microsoft YaHei" w:hAnsi="Microsoft YaHei" w:cs="SimSun" w:hint="eastAsia"/>
          <w:sz w:val="22"/>
          <w:szCs w:val="22"/>
          <w:lang w:val="en-US" w:eastAsia="zh-CN"/>
        </w:rPr>
        <w:t>，部署和运营成本也得以</w:t>
      </w:r>
      <w:r w:rsidR="00BD040A">
        <w:rPr>
          <w:rFonts w:ascii="Microsoft YaHei" w:eastAsia="Microsoft YaHei" w:hAnsi="Microsoft YaHei" w:cs="SimSun" w:hint="eastAsia"/>
          <w:sz w:val="22"/>
          <w:szCs w:val="22"/>
          <w:lang w:val="en-US" w:eastAsia="zh-CN"/>
        </w:rPr>
        <w:t>大幅</w:t>
      </w:r>
      <w:r w:rsidR="000B73EC" w:rsidRPr="000B73EC">
        <w:rPr>
          <w:rFonts w:ascii="Microsoft YaHei" w:eastAsia="Microsoft YaHei" w:hAnsi="Microsoft YaHei" w:cs="SimSun" w:hint="eastAsia"/>
          <w:sz w:val="22"/>
          <w:szCs w:val="22"/>
          <w:lang w:val="en-US" w:eastAsia="zh-CN"/>
        </w:rPr>
        <w:t>减少</w:t>
      </w:r>
      <w:r w:rsidRPr="000B73EC">
        <w:rPr>
          <w:rFonts w:ascii="Microsoft YaHei" w:eastAsia="Microsoft YaHei" w:hAnsi="Microsoft YaHei" w:cs="SimSun" w:hint="eastAsia"/>
          <w:sz w:val="22"/>
          <w:szCs w:val="22"/>
          <w:lang w:val="en-US" w:eastAsia="zh-CN"/>
        </w:rPr>
        <w:t>。</w:t>
      </w:r>
    </w:p>
    <w:p w14:paraId="41FBDB7C" w14:textId="77777777" w:rsidR="00CB5A0B" w:rsidRDefault="00CB5A0B" w:rsidP="00F65A0A">
      <w:pPr>
        <w:spacing w:line="276" w:lineRule="auto"/>
        <w:rPr>
          <w:sz w:val="22"/>
          <w:szCs w:val="22"/>
          <w:lang w:val="en-US" w:eastAsia="zh-CN"/>
        </w:rPr>
      </w:pPr>
    </w:p>
    <w:p w14:paraId="7A90D453" w14:textId="1A4BFA21" w:rsidR="00155128" w:rsidRPr="000B73EC" w:rsidRDefault="000B73EC" w:rsidP="00704F1E">
      <w:pPr>
        <w:spacing w:line="276" w:lineRule="auto"/>
        <w:rPr>
          <w:rFonts w:ascii="Microsoft YaHei" w:eastAsia="Microsoft YaHei" w:hAnsi="Microsoft YaHei" w:cs="SimSun"/>
          <w:sz w:val="22"/>
          <w:szCs w:val="22"/>
          <w:lang w:val="en-US" w:eastAsia="zh-CN"/>
        </w:rPr>
      </w:pPr>
      <w:r>
        <w:rPr>
          <w:rFonts w:ascii="Microsoft YaHei" w:eastAsia="Microsoft YaHei" w:hAnsi="Microsoft YaHei" w:cs="SimSun" w:hint="eastAsia"/>
          <w:sz w:val="22"/>
          <w:szCs w:val="22"/>
          <w:lang w:val="en-US" w:eastAsia="zh-CN"/>
        </w:rPr>
        <w:lastRenderedPageBreak/>
        <w:t>柯尔柏在制药生产领域拥有重要</w:t>
      </w:r>
      <w:r w:rsidRPr="000B73EC">
        <w:rPr>
          <w:rFonts w:ascii="Microsoft YaHei" w:eastAsia="Microsoft YaHei" w:hAnsi="Microsoft YaHei" w:cs="SimSun" w:hint="eastAsia"/>
          <w:sz w:val="22"/>
          <w:szCs w:val="22"/>
          <w:lang w:val="en-US" w:eastAsia="zh-CN"/>
        </w:rPr>
        <w:t>的市场地位和良好的声誉，其旗下的</w:t>
      </w:r>
      <w:r>
        <w:rPr>
          <w:rFonts w:ascii="Microsoft YaHei" w:eastAsia="Microsoft YaHei" w:hAnsi="Microsoft YaHei" w:cs="SimSun" w:hint="eastAsia"/>
          <w:sz w:val="22"/>
          <w:szCs w:val="22"/>
          <w:lang w:val="en-US" w:eastAsia="zh-CN"/>
        </w:rPr>
        <w:t>维隆</w:t>
      </w:r>
      <w:r w:rsidRPr="000B73EC">
        <w:rPr>
          <w:rFonts w:ascii="Microsoft YaHei" w:eastAsia="Microsoft YaHei" w:hAnsi="Microsoft YaHei" w:cs="SimSun"/>
          <w:sz w:val="22"/>
          <w:szCs w:val="22"/>
          <w:lang w:val="en-US" w:eastAsia="zh-CN"/>
        </w:rPr>
        <w:t>PAS-X MES</w:t>
      </w:r>
      <w:r>
        <w:rPr>
          <w:rFonts w:ascii="Microsoft YaHei" w:eastAsia="Microsoft YaHei" w:hAnsi="Microsoft YaHei" w:cs="SimSun" w:hint="eastAsia"/>
          <w:sz w:val="22"/>
          <w:szCs w:val="22"/>
          <w:lang w:val="en-US" w:eastAsia="zh-CN"/>
        </w:rPr>
        <w:t>系统被公认为市场前沿</w:t>
      </w:r>
      <w:r w:rsidR="00595B10">
        <w:rPr>
          <w:rFonts w:ascii="Microsoft YaHei" w:eastAsia="Microsoft YaHei" w:hAnsi="Microsoft YaHei" w:cs="SimSun" w:hint="eastAsia"/>
          <w:sz w:val="22"/>
          <w:szCs w:val="22"/>
          <w:lang w:val="en-US" w:eastAsia="zh-CN"/>
        </w:rPr>
        <w:t>的生产执行系统。该技术集团的产品组合将制药专用的传送、检测和包装设备与生产</w:t>
      </w:r>
      <w:r w:rsidRPr="000B73EC">
        <w:rPr>
          <w:rFonts w:ascii="Microsoft YaHei" w:eastAsia="Microsoft YaHei" w:hAnsi="Microsoft YaHei" w:cs="SimSun" w:hint="eastAsia"/>
          <w:sz w:val="22"/>
          <w:szCs w:val="22"/>
          <w:lang w:val="en-US" w:eastAsia="zh-CN"/>
        </w:rPr>
        <w:t>软件深度整合，形成了一个完整且高效的解决方案。</w:t>
      </w:r>
    </w:p>
    <w:p w14:paraId="7A8DAE19" w14:textId="77777777" w:rsidR="000B73EC" w:rsidRDefault="000B73EC" w:rsidP="00704F1E">
      <w:pPr>
        <w:spacing w:line="276" w:lineRule="auto"/>
        <w:rPr>
          <w:sz w:val="22"/>
          <w:szCs w:val="22"/>
          <w:lang w:val="en-US" w:eastAsia="zh-CN"/>
        </w:rPr>
      </w:pPr>
    </w:p>
    <w:p w14:paraId="21483A96" w14:textId="322D6A9B" w:rsidR="00115099" w:rsidRPr="00595B10" w:rsidRDefault="00595B10" w:rsidP="00F65A0A">
      <w:pPr>
        <w:spacing w:line="276" w:lineRule="auto"/>
        <w:rPr>
          <w:rFonts w:ascii="Microsoft YaHei" w:eastAsia="Microsoft YaHei" w:hAnsi="Microsoft YaHei" w:cs="SimSun"/>
          <w:sz w:val="22"/>
          <w:szCs w:val="22"/>
          <w:lang w:val="en-US" w:eastAsia="zh-CN"/>
        </w:rPr>
      </w:pPr>
      <w:r w:rsidRPr="00595B10">
        <w:rPr>
          <w:rFonts w:ascii="Microsoft YaHei" w:eastAsia="Microsoft YaHei" w:hAnsi="Microsoft YaHei" w:cs="SimSun"/>
          <w:sz w:val="22"/>
          <w:szCs w:val="22"/>
          <w:lang w:val="en-US" w:eastAsia="zh-CN"/>
        </w:rPr>
        <w:t>AWS</w:t>
      </w:r>
      <w:r w:rsidRPr="00595B10">
        <w:rPr>
          <w:rFonts w:ascii="Microsoft YaHei" w:eastAsia="Microsoft YaHei" w:hAnsi="Microsoft YaHei" w:cs="SimSun" w:hint="eastAsia"/>
          <w:sz w:val="22"/>
          <w:szCs w:val="22"/>
          <w:lang w:val="en-US" w:eastAsia="zh-CN"/>
        </w:rPr>
        <w:t>提供的解决方案和功能覆盖了整个自动化金字塔，已在众多不同行业中成功实施。它为</w:t>
      </w:r>
      <w:r w:rsidRPr="00595B10">
        <w:rPr>
          <w:rFonts w:ascii="Microsoft YaHei" w:eastAsia="Microsoft YaHei" w:hAnsi="Microsoft YaHei" w:cs="SimSun"/>
          <w:sz w:val="22"/>
          <w:szCs w:val="22"/>
          <w:lang w:val="en-US" w:eastAsia="zh-CN"/>
        </w:rPr>
        <w:t>MES</w:t>
      </w:r>
      <w:r w:rsidRPr="00595B10">
        <w:rPr>
          <w:rFonts w:ascii="Microsoft YaHei" w:eastAsia="Microsoft YaHei" w:hAnsi="Microsoft YaHei" w:cs="SimSun" w:hint="eastAsia"/>
          <w:sz w:val="22"/>
          <w:szCs w:val="22"/>
          <w:lang w:val="en-US" w:eastAsia="zh-CN"/>
        </w:rPr>
        <w:t>层提供先进的功能，包括数据、分析和应用层。作为一家成熟可靠的云基础设施和服务</w:t>
      </w:r>
      <w:r>
        <w:rPr>
          <w:rFonts w:ascii="Microsoft YaHei" w:eastAsia="Microsoft YaHei" w:hAnsi="Microsoft YaHei" w:cs="SimSun" w:hint="eastAsia"/>
          <w:sz w:val="22"/>
          <w:szCs w:val="22"/>
          <w:lang w:val="en-US" w:eastAsia="zh-CN"/>
        </w:rPr>
        <w:t>供应</w:t>
      </w:r>
      <w:r w:rsidRPr="00595B10">
        <w:rPr>
          <w:rFonts w:ascii="Microsoft YaHei" w:eastAsia="Microsoft YaHei" w:hAnsi="Microsoft YaHei" w:cs="SimSun" w:hint="eastAsia"/>
          <w:sz w:val="22"/>
          <w:szCs w:val="22"/>
          <w:lang w:val="en-US" w:eastAsia="zh-CN"/>
        </w:rPr>
        <w:t>商，</w:t>
      </w:r>
      <w:r w:rsidRPr="00595B10">
        <w:rPr>
          <w:rFonts w:ascii="Microsoft YaHei" w:eastAsia="Microsoft YaHei" w:hAnsi="Microsoft YaHei" w:cs="SimSun"/>
          <w:sz w:val="22"/>
          <w:szCs w:val="22"/>
          <w:lang w:val="en-US" w:eastAsia="zh-CN"/>
        </w:rPr>
        <w:t>AWS</w:t>
      </w:r>
      <w:r w:rsidRPr="00595B10">
        <w:rPr>
          <w:rFonts w:ascii="Microsoft YaHei" w:eastAsia="Microsoft YaHei" w:hAnsi="Microsoft YaHei" w:cs="SimSun" w:hint="eastAsia"/>
          <w:sz w:val="22"/>
          <w:szCs w:val="22"/>
          <w:lang w:val="en-US" w:eastAsia="zh-CN"/>
        </w:rPr>
        <w:t>支持制药和生命科学领域的众多公司。</w:t>
      </w:r>
    </w:p>
    <w:p w14:paraId="0B9D7A78" w14:textId="77777777" w:rsidR="00595B10" w:rsidRPr="00115099" w:rsidRDefault="00595B10" w:rsidP="00F65A0A">
      <w:pPr>
        <w:spacing w:line="276" w:lineRule="auto"/>
        <w:rPr>
          <w:sz w:val="22"/>
          <w:szCs w:val="22"/>
          <w:lang w:val="en-US" w:eastAsia="zh-CN"/>
        </w:rPr>
      </w:pPr>
    </w:p>
    <w:p w14:paraId="017489B5" w14:textId="298058EF" w:rsidR="00595B10" w:rsidRPr="00704F1E" w:rsidRDefault="00595B10" w:rsidP="00704F1E">
      <w:pPr>
        <w:spacing w:line="276" w:lineRule="auto"/>
        <w:rPr>
          <w:sz w:val="22"/>
          <w:szCs w:val="22"/>
          <w:lang w:val="en-US" w:eastAsia="zh-CN"/>
        </w:rPr>
      </w:pPr>
      <w:r w:rsidRPr="00595B10">
        <w:rPr>
          <w:rFonts w:ascii="Microsoft YaHei" w:eastAsia="Microsoft YaHei" w:hAnsi="Microsoft YaHei" w:cs="SimSun"/>
          <w:sz w:val="22"/>
          <w:szCs w:val="22"/>
          <w:lang w:val="en-US" w:eastAsia="zh-CN"/>
        </w:rPr>
        <w:t>AWS</w:t>
      </w:r>
      <w:r w:rsidRPr="00595B10">
        <w:rPr>
          <w:rFonts w:ascii="Microsoft YaHei" w:eastAsia="Microsoft YaHei" w:hAnsi="Microsoft YaHei" w:cs="SimSun" w:hint="eastAsia"/>
          <w:sz w:val="22"/>
          <w:szCs w:val="22"/>
          <w:lang w:val="en-US" w:eastAsia="zh-CN"/>
        </w:rPr>
        <w:t>凭借</w:t>
      </w:r>
      <w:r w:rsidRPr="00595B10">
        <w:rPr>
          <w:rFonts w:ascii="Microsoft YaHei" w:eastAsia="Microsoft YaHei" w:hAnsi="Microsoft YaHei" w:cs="SimSun"/>
          <w:sz w:val="22"/>
          <w:szCs w:val="22"/>
          <w:lang w:val="en-US" w:eastAsia="zh-CN"/>
        </w:rPr>
        <w:t>AWS</w:t>
      </w:r>
      <w:r w:rsidR="00BD040A">
        <w:rPr>
          <w:rFonts w:ascii="Microsoft YaHei" w:eastAsia="Microsoft YaHei" w:hAnsi="Microsoft YaHei" w:cs="SimSun" w:hint="eastAsia"/>
          <w:sz w:val="22"/>
          <w:szCs w:val="22"/>
          <w:lang w:val="en-US" w:eastAsia="zh-CN"/>
        </w:rPr>
        <w:t>登录</w:t>
      </w:r>
      <w:r w:rsidRPr="00595B10">
        <w:rPr>
          <w:rFonts w:ascii="Microsoft YaHei" w:eastAsia="Microsoft YaHei" w:hAnsi="Microsoft YaHei" w:cs="SimSun" w:hint="eastAsia"/>
          <w:sz w:val="22"/>
          <w:szCs w:val="22"/>
          <w:lang w:val="en-US" w:eastAsia="zh-CN"/>
        </w:rPr>
        <w:t>区</w:t>
      </w:r>
      <w:r>
        <w:rPr>
          <w:rFonts w:ascii="Microsoft YaHei" w:eastAsia="Microsoft YaHei" w:hAnsi="Microsoft YaHei" w:cs="SimSun" w:hint="eastAsia"/>
          <w:sz w:val="22"/>
          <w:szCs w:val="22"/>
          <w:lang w:val="en-US" w:eastAsia="zh-CN"/>
        </w:rPr>
        <w:t>（</w:t>
      </w:r>
      <w:r w:rsidR="00E63031" w:rsidRPr="00E63031">
        <w:rPr>
          <w:rFonts w:ascii="Microsoft YaHei" w:eastAsia="Microsoft YaHei" w:hAnsi="Microsoft YaHei" w:cs="SimSun"/>
          <w:sz w:val="22"/>
          <w:szCs w:val="22"/>
          <w:lang w:val="en-US" w:eastAsia="zh-CN"/>
        </w:rPr>
        <w:t>AWS landing zone</w:t>
      </w:r>
      <w:r>
        <w:rPr>
          <w:rFonts w:ascii="Microsoft YaHei" w:eastAsia="Microsoft YaHei" w:hAnsi="Microsoft YaHei" w:cs="SimSun" w:hint="eastAsia"/>
          <w:sz w:val="22"/>
          <w:szCs w:val="22"/>
          <w:lang w:val="en-US" w:eastAsia="zh-CN"/>
        </w:rPr>
        <w:t>）</w:t>
      </w:r>
      <w:r w:rsidRPr="00595B10">
        <w:rPr>
          <w:rFonts w:ascii="Microsoft YaHei" w:eastAsia="Microsoft YaHei" w:hAnsi="Microsoft YaHei" w:cs="SimSun" w:hint="eastAsia"/>
          <w:sz w:val="22"/>
          <w:szCs w:val="22"/>
          <w:lang w:val="en-US" w:eastAsia="zh-CN"/>
        </w:rPr>
        <w:t>、日志记录与监控功能以及快速配置能力，为客户提供了坚实的基础。</w:t>
      </w:r>
      <w:r w:rsidRPr="00595B10">
        <w:rPr>
          <w:rFonts w:ascii="Microsoft YaHei" w:eastAsia="Microsoft YaHei" w:hAnsi="Microsoft YaHei" w:cs="SimSun"/>
          <w:sz w:val="22"/>
          <w:szCs w:val="22"/>
          <w:lang w:val="en-US" w:eastAsia="zh-CN"/>
        </w:rPr>
        <w:t>AWS</w:t>
      </w:r>
      <w:r w:rsidRPr="00595B10">
        <w:rPr>
          <w:rFonts w:ascii="Microsoft YaHei" w:eastAsia="Microsoft YaHei" w:hAnsi="Microsoft YaHei" w:cs="SimSun" w:hint="eastAsia"/>
          <w:sz w:val="22"/>
          <w:szCs w:val="22"/>
          <w:lang w:val="en-US" w:eastAsia="zh-CN"/>
        </w:rPr>
        <w:t>始终符合数千项全球合规标准，包括</w:t>
      </w:r>
      <w:r w:rsidRPr="00595B10">
        <w:rPr>
          <w:rFonts w:ascii="Microsoft YaHei" w:eastAsia="Microsoft YaHei" w:hAnsi="Microsoft YaHei" w:cs="SimSun"/>
          <w:sz w:val="22"/>
          <w:szCs w:val="22"/>
          <w:lang w:val="en-US" w:eastAsia="zh-CN"/>
        </w:rPr>
        <w:t>ISO 27001</w:t>
      </w:r>
      <w:r w:rsidRPr="00595B10">
        <w:rPr>
          <w:rFonts w:ascii="Microsoft YaHei" w:eastAsia="Microsoft YaHei" w:hAnsi="Microsoft YaHei" w:cs="SimSun" w:hint="eastAsia"/>
          <w:sz w:val="22"/>
          <w:szCs w:val="22"/>
          <w:lang w:val="en-US" w:eastAsia="zh-CN"/>
        </w:rPr>
        <w:t>和</w:t>
      </w:r>
      <w:r w:rsidRPr="00595B10">
        <w:rPr>
          <w:rFonts w:ascii="Microsoft YaHei" w:eastAsia="Microsoft YaHei" w:hAnsi="Microsoft YaHei" w:cs="SimSun"/>
          <w:sz w:val="22"/>
          <w:szCs w:val="22"/>
          <w:lang w:val="en-US" w:eastAsia="zh-CN"/>
        </w:rPr>
        <w:t>SOC 2</w:t>
      </w:r>
      <w:r w:rsidR="00E63031">
        <w:rPr>
          <w:rFonts w:ascii="Microsoft YaHei" w:eastAsia="Microsoft YaHei" w:hAnsi="Microsoft YaHei" w:cs="SimSun" w:hint="eastAsia"/>
          <w:sz w:val="22"/>
          <w:szCs w:val="22"/>
          <w:lang w:val="en-US" w:eastAsia="zh-CN"/>
        </w:rPr>
        <w:t>认证，从而为客户增强了</w:t>
      </w:r>
      <w:r w:rsidRPr="00595B10">
        <w:rPr>
          <w:rFonts w:ascii="Microsoft YaHei" w:eastAsia="Microsoft YaHei" w:hAnsi="Microsoft YaHei" w:cs="SimSun" w:hint="eastAsia"/>
          <w:sz w:val="22"/>
          <w:szCs w:val="22"/>
          <w:lang w:val="en-US" w:eastAsia="zh-CN"/>
        </w:rPr>
        <w:t>安全性。</w:t>
      </w:r>
    </w:p>
    <w:p w14:paraId="7FCD9AF6" w14:textId="77777777" w:rsidR="00115099" w:rsidRPr="00115099" w:rsidRDefault="00115099" w:rsidP="00704F1E">
      <w:pPr>
        <w:spacing w:line="276" w:lineRule="auto"/>
        <w:rPr>
          <w:sz w:val="22"/>
          <w:szCs w:val="22"/>
          <w:lang w:val="en-US" w:eastAsia="zh-CN"/>
        </w:rPr>
      </w:pPr>
    </w:p>
    <w:p w14:paraId="5B6003A1" w14:textId="3CF5C0C6" w:rsidR="009F0419" w:rsidRDefault="009F0419" w:rsidP="00EA7FA1">
      <w:pPr>
        <w:spacing w:line="276" w:lineRule="auto"/>
        <w:rPr>
          <w:b/>
          <w:sz w:val="22"/>
          <w:szCs w:val="22"/>
          <w:lang w:val="en-US"/>
        </w:rPr>
      </w:pPr>
      <w:r>
        <w:rPr>
          <w:rFonts w:asciiTheme="minorEastAsia" w:eastAsiaTheme="minorEastAsia" w:hAnsiTheme="minorEastAsia" w:hint="eastAsia"/>
          <w:b/>
          <w:sz w:val="22"/>
          <w:szCs w:val="22"/>
          <w:lang w:val="en-US" w:eastAsia="zh-CN"/>
        </w:rPr>
        <w:t>图片</w:t>
      </w:r>
    </w:p>
    <w:p w14:paraId="66CF5FAF" w14:textId="2BD38129" w:rsidR="00A56C86" w:rsidRDefault="00E36E20" w:rsidP="00706AE5">
      <w:pPr>
        <w:spacing w:line="276" w:lineRule="auto"/>
        <w:rPr>
          <w:sz w:val="22"/>
          <w:szCs w:val="22"/>
          <w:lang w:val="en-US"/>
        </w:rPr>
      </w:pPr>
      <w:r>
        <w:rPr>
          <w:noProof/>
          <w:lang w:val="en-US" w:eastAsia="zh-CN"/>
        </w:rPr>
        <w:drawing>
          <wp:inline distT="0" distB="0" distL="0" distR="0" wp14:anchorId="7C446A8E" wp14:editId="156DFF0D">
            <wp:extent cx="4314825" cy="2428576"/>
            <wp:effectExtent l="0" t="0" r="0" b="0"/>
            <wp:docPr id="37317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169" cy="2432146"/>
                    </a:xfrm>
                    <a:prstGeom prst="rect">
                      <a:avLst/>
                    </a:prstGeom>
                    <a:noFill/>
                    <a:ln>
                      <a:noFill/>
                    </a:ln>
                  </pic:spPr>
                </pic:pic>
              </a:graphicData>
            </a:graphic>
          </wp:inline>
        </w:drawing>
      </w:r>
    </w:p>
    <w:p w14:paraId="635F4375" w14:textId="52B03BE1" w:rsidR="00AD790A" w:rsidRPr="00CE7574" w:rsidRDefault="00AD790A" w:rsidP="00AD790A">
      <w:pPr>
        <w:spacing w:line="276" w:lineRule="auto"/>
        <w:rPr>
          <w:sz w:val="22"/>
          <w:szCs w:val="22"/>
          <w:lang w:val="en-US"/>
        </w:rPr>
      </w:pPr>
    </w:p>
    <w:p w14:paraId="0C336326" w14:textId="77777777" w:rsidR="00E36E20" w:rsidRDefault="00E36E20">
      <w:pPr>
        <w:rPr>
          <w:b/>
          <w:sz w:val="22"/>
          <w:szCs w:val="22"/>
          <w:lang w:val="en-US"/>
        </w:rPr>
      </w:pPr>
      <w:r>
        <w:rPr>
          <w:b/>
          <w:sz w:val="22"/>
          <w:szCs w:val="22"/>
          <w:lang w:val="en-US"/>
        </w:rPr>
        <w:br w:type="page"/>
      </w:r>
    </w:p>
    <w:p w14:paraId="65FCD97B" w14:textId="77777777" w:rsidR="00267DEC" w:rsidRPr="00BD040A" w:rsidRDefault="00267DEC" w:rsidP="00267DEC">
      <w:pPr>
        <w:jc w:val="both"/>
        <w:rPr>
          <w:rFonts w:ascii="Microsoft YaHei" w:eastAsia="Microsoft YaHei" w:hAnsi="Microsoft YaHei" w:cs="SimSun"/>
          <w:b/>
          <w:sz w:val="22"/>
          <w:szCs w:val="22"/>
          <w:lang w:val="en-US"/>
        </w:rPr>
      </w:pPr>
      <w:r>
        <w:rPr>
          <w:rFonts w:ascii="Microsoft YaHei" w:eastAsia="Microsoft YaHei" w:hAnsi="Microsoft YaHei" w:cs="SimSun" w:hint="eastAsia"/>
          <w:b/>
          <w:sz w:val="22"/>
          <w:szCs w:val="22"/>
          <w:lang w:val="en-US"/>
        </w:rPr>
        <w:lastRenderedPageBreak/>
        <w:t>关于柯尔柏</w:t>
      </w:r>
    </w:p>
    <w:p w14:paraId="33EE03F1" w14:textId="77777777" w:rsidR="00702140" w:rsidRDefault="00702140" w:rsidP="00267DEC">
      <w:pPr>
        <w:rPr>
          <w:rFonts w:ascii="Microsoft YaHei" w:eastAsia="Microsoft YaHei" w:hAnsi="Microsoft YaHei" w:cs="SimSun"/>
          <w:sz w:val="22"/>
          <w:lang w:val="en-US" w:eastAsia="zh-CN"/>
        </w:rPr>
      </w:pPr>
    </w:p>
    <w:p w14:paraId="43C2FE5B" w14:textId="6B86F83C" w:rsidR="00267DEC" w:rsidRDefault="00267DEC" w:rsidP="00267DEC">
      <w:pPr>
        <w:rPr>
          <w:rFonts w:ascii="Microsoft YaHei" w:eastAsia="Microsoft YaHei" w:hAnsi="Microsoft YaHei" w:cs="SimSun"/>
          <w:sz w:val="22"/>
          <w:lang w:val="en-US" w:eastAsia="zh-CN"/>
        </w:rPr>
      </w:pPr>
      <w:r>
        <w:rPr>
          <w:rFonts w:ascii="Microsoft YaHei" w:eastAsia="Microsoft YaHei" w:hAnsi="Microsoft YaHei" w:cs="SimSun" w:hint="eastAsia"/>
          <w:sz w:val="22"/>
          <w:lang w:val="en-US" w:eastAsia="zh-CN"/>
        </w:rPr>
        <w:t>我们是柯尔柏——一家国际技术集团，在世界各地有100多个分支机构，拥有约 13,000 名员工，所有人都有一个共同的目标：我们将企业家精神转化为客户成功，并塑造技术变革。在数字化、医药科技、供应链和工程技术等业务领域，我们提供激发灵感的产品、解决方案和服务。我们快速响应客户需求并无缝执行创意，通过创新为客户创造附加值。我们不断完善生态系统，以解决当今和未来的挑战。柯尔柏股份公司是柯尔柏集团的控股公司。</w:t>
      </w:r>
    </w:p>
    <w:p w14:paraId="573D14DC" w14:textId="495F1077" w:rsidR="009F0419" w:rsidRPr="004D5C5C" w:rsidRDefault="009F0419" w:rsidP="004D5C5C">
      <w:pPr>
        <w:spacing w:line="280" w:lineRule="exact"/>
        <w:rPr>
          <w:rFonts w:cs="Arial"/>
          <w:sz w:val="22"/>
          <w:szCs w:val="22"/>
          <w:lang w:val="en-US" w:eastAsia="zh-CN"/>
        </w:rPr>
      </w:pPr>
    </w:p>
    <w:p w14:paraId="1070C1DC" w14:textId="4A5088D6" w:rsidR="00267DEC" w:rsidRPr="00267DEC" w:rsidRDefault="00267DEC" w:rsidP="004D5C5C">
      <w:pPr>
        <w:spacing w:line="280" w:lineRule="exact"/>
        <w:rPr>
          <w:rFonts w:ascii="Microsoft YaHei" w:eastAsia="Microsoft YaHei" w:hAnsi="Microsoft YaHei" w:cs="SimSun"/>
          <w:sz w:val="22"/>
          <w:lang w:val="en-US" w:eastAsia="zh-CN"/>
        </w:rPr>
      </w:pPr>
      <w:r w:rsidRPr="00267DEC">
        <w:rPr>
          <w:rFonts w:ascii="Microsoft YaHei" w:eastAsia="Microsoft YaHei" w:hAnsi="Microsoft YaHei" w:cs="SimSun" w:hint="eastAsia"/>
          <w:sz w:val="22"/>
          <w:lang w:val="en-US" w:eastAsia="zh-CN"/>
        </w:rPr>
        <w:t>在柯尔柏医药科技业务领域，我们通过独特的集成解决方案组合，在制药价值链上实现差异化。我们的软件解决方案帮助制药企业实现制药、生物技术、细胞和基因治疗生产流程的数字化。维隆</w:t>
      </w:r>
      <w:r w:rsidRPr="00267DEC">
        <w:rPr>
          <w:rFonts w:ascii="Microsoft YaHei" w:eastAsia="Microsoft YaHei" w:hAnsi="Microsoft YaHei" w:cs="SimSun"/>
          <w:sz w:val="22"/>
          <w:lang w:val="en-US" w:eastAsia="zh-CN"/>
        </w:rPr>
        <w:t>PAS-X MES</w:t>
      </w:r>
      <w:r w:rsidRPr="00267DEC">
        <w:rPr>
          <w:rFonts w:ascii="Microsoft YaHei" w:eastAsia="Microsoft YaHei" w:hAnsi="Microsoft YaHei" w:cs="SimSun" w:hint="eastAsia"/>
          <w:sz w:val="22"/>
          <w:lang w:val="en-US" w:eastAsia="zh-CN"/>
        </w:rPr>
        <w:t>套件是公认的一款适用于制药、生物技术和细胞与基因领域的生产执行系统。我们的维隆</w:t>
      </w:r>
      <w:r w:rsidRPr="00267DEC">
        <w:rPr>
          <w:rFonts w:ascii="Microsoft YaHei" w:eastAsia="Microsoft YaHei" w:hAnsi="Microsoft YaHei" w:cs="SimSun"/>
          <w:sz w:val="22"/>
          <w:lang w:val="en-US" w:eastAsia="zh-CN"/>
        </w:rPr>
        <w:t>PAS-X Savvy</w:t>
      </w:r>
      <w:r w:rsidRPr="00267DEC">
        <w:rPr>
          <w:rFonts w:ascii="Microsoft YaHei" w:eastAsia="Microsoft YaHei" w:hAnsi="Microsoft YaHei" w:cs="SimSun" w:hint="eastAsia"/>
          <w:sz w:val="22"/>
          <w:lang w:val="en-US" w:eastAsia="zh-CN"/>
        </w:rPr>
        <w:t>智能套件通过数据分析和人工智能解决方案加速产品商业化，并发现隐藏的商业价值。</w:t>
      </w:r>
    </w:p>
    <w:p w14:paraId="55CEA815" w14:textId="77777777" w:rsidR="00CE7574" w:rsidRPr="00CE7574" w:rsidRDefault="00CE7574" w:rsidP="00CE7574">
      <w:pPr>
        <w:rPr>
          <w:sz w:val="22"/>
          <w:szCs w:val="22"/>
          <w:lang w:val="en-US" w:eastAsia="zh-CN"/>
        </w:rPr>
      </w:pPr>
    </w:p>
    <w:p w14:paraId="74131D0B" w14:textId="0080E8BF" w:rsidR="00CE7574" w:rsidRPr="00702140" w:rsidRDefault="00702140" w:rsidP="00CE7574">
      <w:pPr>
        <w:rPr>
          <w:rStyle w:val="Hyperlink"/>
          <w:sz w:val="22"/>
          <w:szCs w:val="22"/>
          <w:lang w:val="en-US"/>
        </w:rPr>
      </w:pPr>
      <w:hyperlink r:id="rId12" w:history="1">
        <w:r w:rsidR="00BD040A" w:rsidRPr="00702140">
          <w:rPr>
            <w:rStyle w:val="Hyperlink"/>
            <w:sz w:val="22"/>
            <w:szCs w:val="22"/>
            <w:lang w:val="en-US"/>
          </w:rPr>
          <w:t>www.koerber-pharma.cn</w:t>
        </w:r>
      </w:hyperlink>
      <w:r w:rsidR="00BD040A" w:rsidRPr="00702140">
        <w:rPr>
          <w:sz w:val="22"/>
          <w:szCs w:val="22"/>
          <w:lang w:val="en-US"/>
        </w:rPr>
        <w:t xml:space="preserve"> </w:t>
      </w:r>
    </w:p>
    <w:p w14:paraId="3A9A5B80" w14:textId="0C0ED578" w:rsidR="00C109A2" w:rsidRPr="00702140" w:rsidRDefault="00C109A2" w:rsidP="001D3146">
      <w:pPr>
        <w:spacing w:line="276" w:lineRule="auto"/>
        <w:rPr>
          <w:sz w:val="22"/>
          <w:szCs w:val="22"/>
          <w:lang w:val="en-US"/>
        </w:rPr>
      </w:pPr>
    </w:p>
    <w:p w14:paraId="30201C0F" w14:textId="77777777" w:rsidR="009F0419" w:rsidRPr="00702140" w:rsidRDefault="009F0419" w:rsidP="001D3146">
      <w:pPr>
        <w:spacing w:line="276" w:lineRule="auto"/>
        <w:rPr>
          <w:sz w:val="22"/>
          <w:szCs w:val="22"/>
          <w:lang w:val="en-US"/>
        </w:rPr>
      </w:pPr>
    </w:p>
    <w:p w14:paraId="7E5A0265" w14:textId="77777777" w:rsidR="00267DEC" w:rsidRPr="00702140" w:rsidRDefault="00267DEC" w:rsidP="00267DEC">
      <w:pPr>
        <w:jc w:val="both"/>
        <w:rPr>
          <w:rFonts w:ascii="Microsoft YaHei" w:eastAsia="Microsoft YaHei" w:hAnsi="Microsoft YaHei" w:cs="SimSun"/>
          <w:b/>
          <w:sz w:val="22"/>
          <w:szCs w:val="22"/>
          <w:lang w:eastAsia="zh-CN"/>
        </w:rPr>
      </w:pPr>
      <w:r w:rsidRPr="009F64D3">
        <w:rPr>
          <w:rFonts w:ascii="Microsoft YaHei" w:eastAsia="Microsoft YaHei" w:hAnsi="Microsoft YaHei" w:cs="SimSun" w:hint="eastAsia"/>
          <w:b/>
          <w:sz w:val="22"/>
          <w:szCs w:val="22"/>
          <w:lang w:val="en-US" w:eastAsia="zh-CN"/>
        </w:rPr>
        <w:t>联系方式</w:t>
      </w:r>
    </w:p>
    <w:p w14:paraId="5E1AD566" w14:textId="77777777" w:rsidR="00267DEC" w:rsidRDefault="00267DEC" w:rsidP="00267DEC">
      <w:pPr>
        <w:jc w:val="both"/>
        <w:rPr>
          <w:sz w:val="22"/>
          <w:szCs w:val="22"/>
          <w:lang w:val="fr-FR" w:eastAsia="zh-CN"/>
        </w:rPr>
      </w:pPr>
    </w:p>
    <w:p w14:paraId="46799BDF" w14:textId="77777777" w:rsidR="00267DEC" w:rsidRPr="009F64D3" w:rsidRDefault="00267DEC" w:rsidP="00267DEC">
      <w:pPr>
        <w:jc w:val="both"/>
        <w:rPr>
          <w:sz w:val="22"/>
          <w:szCs w:val="22"/>
          <w:lang w:val="fr-FR" w:eastAsia="zh-CN"/>
        </w:rPr>
      </w:pPr>
      <w:r w:rsidRPr="009F64D3">
        <w:rPr>
          <w:sz w:val="22"/>
          <w:szCs w:val="22"/>
          <w:lang w:val="fr-FR" w:eastAsia="zh-CN"/>
        </w:rPr>
        <w:t>Dirk Ebbecke</w:t>
      </w:r>
    </w:p>
    <w:p w14:paraId="425D907B" w14:textId="77777777" w:rsidR="00267DEC" w:rsidRPr="00702140" w:rsidRDefault="00267DEC" w:rsidP="00267DEC">
      <w:pPr>
        <w:jc w:val="both"/>
        <w:rPr>
          <w:rFonts w:ascii="Microsoft YaHei" w:eastAsia="Microsoft YaHei" w:hAnsi="Microsoft YaHei" w:cs="SimSun"/>
          <w:sz w:val="22"/>
          <w:lang w:eastAsia="zh-CN"/>
        </w:rPr>
      </w:pPr>
      <w:r w:rsidRPr="009F64D3">
        <w:rPr>
          <w:rFonts w:ascii="Microsoft YaHei" w:eastAsia="Microsoft YaHei" w:hAnsi="Microsoft YaHei" w:cs="SimSun" w:hint="eastAsia"/>
          <w:sz w:val="22"/>
          <w:lang w:val="en-US" w:eastAsia="zh-CN"/>
        </w:rPr>
        <w:t>柯尔柏医药科技业务领域</w:t>
      </w:r>
    </w:p>
    <w:p w14:paraId="1A7C89B0" w14:textId="77777777" w:rsidR="00267DEC" w:rsidRPr="00702140" w:rsidRDefault="00267DEC" w:rsidP="00267DEC">
      <w:pPr>
        <w:jc w:val="both"/>
        <w:rPr>
          <w:rFonts w:ascii="Microsoft YaHei" w:eastAsia="Microsoft YaHei" w:hAnsi="Microsoft YaHei" w:cs="SimSun"/>
          <w:sz w:val="22"/>
          <w:lang w:eastAsia="zh-CN"/>
        </w:rPr>
      </w:pPr>
      <w:r w:rsidRPr="009F64D3">
        <w:rPr>
          <w:rFonts w:ascii="Microsoft YaHei" w:eastAsia="Microsoft YaHei" w:hAnsi="Microsoft YaHei" w:cs="SimSun" w:hint="eastAsia"/>
          <w:sz w:val="22"/>
          <w:lang w:val="en-US" w:eastAsia="zh-CN"/>
        </w:rPr>
        <w:t>产品市场总监</w:t>
      </w:r>
    </w:p>
    <w:p w14:paraId="36BAF7F5" w14:textId="77777777" w:rsidR="00267DEC" w:rsidRPr="009F64D3" w:rsidRDefault="00267DEC" w:rsidP="00267DEC">
      <w:pPr>
        <w:jc w:val="both"/>
        <w:rPr>
          <w:sz w:val="22"/>
          <w:szCs w:val="22"/>
          <w:lang w:val="fr-FR" w:eastAsia="zh-CN"/>
        </w:rPr>
      </w:pPr>
      <w:r w:rsidRPr="009F64D3">
        <w:rPr>
          <w:sz w:val="22"/>
          <w:szCs w:val="22"/>
          <w:lang w:val="fr-FR" w:eastAsia="zh-CN"/>
        </w:rPr>
        <w:t>+49 4131 89000</w:t>
      </w:r>
    </w:p>
    <w:p w14:paraId="3DC755BC" w14:textId="77777777" w:rsidR="00267DEC" w:rsidRDefault="00267DEC" w:rsidP="00267DEC">
      <w:pPr>
        <w:jc w:val="both"/>
        <w:rPr>
          <w:sz w:val="22"/>
          <w:szCs w:val="22"/>
          <w:lang w:val="fr-FR" w:eastAsia="zh-CN"/>
        </w:rPr>
      </w:pPr>
      <w:r w:rsidRPr="009F64D3">
        <w:rPr>
          <w:sz w:val="22"/>
          <w:szCs w:val="22"/>
          <w:lang w:val="fr-FR" w:eastAsia="zh-CN"/>
        </w:rPr>
        <w:t>dirk.ebbecke@koerber.com</w:t>
      </w:r>
    </w:p>
    <w:p w14:paraId="49A7B639" w14:textId="77777777" w:rsidR="00267DEC" w:rsidRPr="00267DEC" w:rsidRDefault="00267DEC" w:rsidP="00267DEC">
      <w:pPr>
        <w:rPr>
          <w:rFonts w:cs="Arial"/>
          <w:sz w:val="22"/>
          <w:szCs w:val="22"/>
          <w:highlight w:val="yellow"/>
          <w:lang w:val="fr-FR" w:eastAsia="zh-CN"/>
        </w:rPr>
      </w:pPr>
    </w:p>
    <w:sectPr w:rsidR="00267DEC" w:rsidRPr="00267DEC"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49793" w14:textId="77777777" w:rsidR="002633C0" w:rsidRDefault="002633C0">
      <w:r>
        <w:separator/>
      </w:r>
    </w:p>
  </w:endnote>
  <w:endnote w:type="continuationSeparator" w:id="0">
    <w:p w14:paraId="67B70AF7" w14:textId="77777777" w:rsidR="002633C0" w:rsidRDefault="0026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uzeile"/>
      <w:jc w:val="right"/>
      <w:rPr>
        <w:rStyle w:val="Seitenzahl"/>
      </w:rPr>
    </w:pPr>
  </w:p>
  <w:p w14:paraId="12158956" w14:textId="33F3F436" w:rsidR="00421347" w:rsidRPr="005364DE" w:rsidRDefault="00870B64" w:rsidP="003A6817">
    <w:pPr>
      <w:pStyle w:val="Fuzeile"/>
      <w:jc w:val="right"/>
      <w:rPr>
        <w:sz w:val="16"/>
        <w:szCs w:val="16"/>
      </w:rPr>
    </w:pPr>
    <w:r w:rsidRPr="00870B64">
      <w:rPr>
        <w:rStyle w:val="Seitenzahl"/>
        <w:sz w:val="12"/>
        <w:szCs w:val="12"/>
      </w:rPr>
      <w:br/>
    </w:r>
    <w:r w:rsidR="00E66F39" w:rsidRPr="005364DE">
      <w:rPr>
        <w:rStyle w:val="Seitenzahl"/>
        <w:sz w:val="16"/>
        <w:szCs w:val="16"/>
      </w:rPr>
      <w:fldChar w:fldCharType="begin"/>
    </w:r>
    <w:r w:rsidR="003A6817" w:rsidRPr="005364DE">
      <w:rPr>
        <w:rStyle w:val="Seitenzahl"/>
        <w:sz w:val="16"/>
        <w:szCs w:val="16"/>
      </w:rPr>
      <w:instrText xml:space="preserve">PAGE  </w:instrText>
    </w:r>
    <w:r w:rsidR="00E66F39" w:rsidRPr="005364DE">
      <w:rPr>
        <w:rStyle w:val="Seitenzahl"/>
        <w:sz w:val="16"/>
        <w:szCs w:val="16"/>
      </w:rPr>
      <w:fldChar w:fldCharType="separate"/>
    </w:r>
    <w:r w:rsidR="00BD040A">
      <w:rPr>
        <w:rStyle w:val="Seitenzahl"/>
        <w:sz w:val="16"/>
        <w:szCs w:val="16"/>
      </w:rPr>
      <w:t>5</w:t>
    </w:r>
    <w:r w:rsidR="00E66F39" w:rsidRPr="005364DE">
      <w:rPr>
        <w:rStyle w:val="Seitenzah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FC8D" w14:textId="77777777" w:rsidR="002633C0" w:rsidRDefault="002633C0">
      <w:r>
        <w:separator/>
      </w:r>
    </w:p>
  </w:footnote>
  <w:footnote w:type="continuationSeparator" w:id="0">
    <w:p w14:paraId="0FD99B94" w14:textId="77777777" w:rsidR="002633C0" w:rsidRDefault="00263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Kopfzeile"/>
    </w:pPr>
  </w:p>
  <w:p w14:paraId="41A266F5" w14:textId="77777777" w:rsidR="004712E8" w:rsidRDefault="004712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Kopfzeile"/>
      <w:jc w:val="right"/>
      <w:rPr>
        <w:color w:val="595959" w:themeColor="text1" w:themeTint="A6"/>
        <w:spacing w:val="20"/>
        <w:sz w:val="40"/>
        <w:szCs w:val="40"/>
      </w:rPr>
    </w:pPr>
    <w:r w:rsidRPr="008B6727">
      <w:rPr>
        <w:spacing w:val="20"/>
        <w:sz w:val="40"/>
        <w:szCs w:val="40"/>
        <w:lang w:val="en-US" w:eastAsia="zh-CN"/>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4D4"/>
    <w:multiLevelType w:val="hybridMultilevel"/>
    <w:tmpl w:val="B83A07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DC0D6C"/>
    <w:multiLevelType w:val="hybridMultilevel"/>
    <w:tmpl w:val="5C00E7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FAC39F8"/>
    <w:multiLevelType w:val="hybridMultilevel"/>
    <w:tmpl w:val="6096AE88"/>
    <w:lvl w:ilvl="0" w:tplc="45BEDE5A">
      <w:start w:val="1"/>
      <w:numFmt w:val="bullet"/>
      <w:lvlText w:val="•"/>
      <w:lvlJc w:val="left"/>
      <w:pPr>
        <w:tabs>
          <w:tab w:val="num" w:pos="720"/>
        </w:tabs>
        <w:ind w:left="720" w:hanging="360"/>
      </w:pPr>
      <w:rPr>
        <w:rFonts w:ascii="Arial" w:hAnsi="Arial" w:hint="default"/>
      </w:rPr>
    </w:lvl>
    <w:lvl w:ilvl="1" w:tplc="A4BC587E" w:tentative="1">
      <w:start w:val="1"/>
      <w:numFmt w:val="bullet"/>
      <w:lvlText w:val="•"/>
      <w:lvlJc w:val="left"/>
      <w:pPr>
        <w:tabs>
          <w:tab w:val="num" w:pos="1440"/>
        </w:tabs>
        <w:ind w:left="1440" w:hanging="360"/>
      </w:pPr>
      <w:rPr>
        <w:rFonts w:ascii="Arial" w:hAnsi="Arial" w:hint="default"/>
      </w:rPr>
    </w:lvl>
    <w:lvl w:ilvl="2" w:tplc="3E6AE8EA" w:tentative="1">
      <w:start w:val="1"/>
      <w:numFmt w:val="bullet"/>
      <w:lvlText w:val="•"/>
      <w:lvlJc w:val="left"/>
      <w:pPr>
        <w:tabs>
          <w:tab w:val="num" w:pos="2160"/>
        </w:tabs>
        <w:ind w:left="2160" w:hanging="360"/>
      </w:pPr>
      <w:rPr>
        <w:rFonts w:ascii="Arial" w:hAnsi="Arial" w:hint="default"/>
      </w:rPr>
    </w:lvl>
    <w:lvl w:ilvl="3" w:tplc="1A22D700" w:tentative="1">
      <w:start w:val="1"/>
      <w:numFmt w:val="bullet"/>
      <w:lvlText w:val="•"/>
      <w:lvlJc w:val="left"/>
      <w:pPr>
        <w:tabs>
          <w:tab w:val="num" w:pos="2880"/>
        </w:tabs>
        <w:ind w:left="2880" w:hanging="360"/>
      </w:pPr>
      <w:rPr>
        <w:rFonts w:ascii="Arial" w:hAnsi="Arial" w:hint="default"/>
      </w:rPr>
    </w:lvl>
    <w:lvl w:ilvl="4" w:tplc="BC0826EC" w:tentative="1">
      <w:start w:val="1"/>
      <w:numFmt w:val="bullet"/>
      <w:lvlText w:val="•"/>
      <w:lvlJc w:val="left"/>
      <w:pPr>
        <w:tabs>
          <w:tab w:val="num" w:pos="3600"/>
        </w:tabs>
        <w:ind w:left="3600" w:hanging="360"/>
      </w:pPr>
      <w:rPr>
        <w:rFonts w:ascii="Arial" w:hAnsi="Arial" w:hint="default"/>
      </w:rPr>
    </w:lvl>
    <w:lvl w:ilvl="5" w:tplc="8680632C" w:tentative="1">
      <w:start w:val="1"/>
      <w:numFmt w:val="bullet"/>
      <w:lvlText w:val="•"/>
      <w:lvlJc w:val="left"/>
      <w:pPr>
        <w:tabs>
          <w:tab w:val="num" w:pos="4320"/>
        </w:tabs>
        <w:ind w:left="4320" w:hanging="360"/>
      </w:pPr>
      <w:rPr>
        <w:rFonts w:ascii="Arial" w:hAnsi="Arial" w:hint="default"/>
      </w:rPr>
    </w:lvl>
    <w:lvl w:ilvl="6" w:tplc="2B107E5A" w:tentative="1">
      <w:start w:val="1"/>
      <w:numFmt w:val="bullet"/>
      <w:lvlText w:val="•"/>
      <w:lvlJc w:val="left"/>
      <w:pPr>
        <w:tabs>
          <w:tab w:val="num" w:pos="5040"/>
        </w:tabs>
        <w:ind w:left="5040" w:hanging="360"/>
      </w:pPr>
      <w:rPr>
        <w:rFonts w:ascii="Arial" w:hAnsi="Arial" w:hint="default"/>
      </w:rPr>
    </w:lvl>
    <w:lvl w:ilvl="7" w:tplc="C9A441F4" w:tentative="1">
      <w:start w:val="1"/>
      <w:numFmt w:val="bullet"/>
      <w:lvlText w:val="•"/>
      <w:lvlJc w:val="left"/>
      <w:pPr>
        <w:tabs>
          <w:tab w:val="num" w:pos="5760"/>
        </w:tabs>
        <w:ind w:left="5760" w:hanging="360"/>
      </w:pPr>
      <w:rPr>
        <w:rFonts w:ascii="Arial" w:hAnsi="Arial" w:hint="default"/>
      </w:rPr>
    </w:lvl>
    <w:lvl w:ilvl="8" w:tplc="8D9045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C96D6E"/>
    <w:multiLevelType w:val="hybridMultilevel"/>
    <w:tmpl w:val="A3545752"/>
    <w:lvl w:ilvl="0" w:tplc="7382DC7A">
      <w:start w:val="1"/>
      <w:numFmt w:val="bullet"/>
      <w:lvlText w:val="•"/>
      <w:lvlJc w:val="left"/>
      <w:pPr>
        <w:tabs>
          <w:tab w:val="num" w:pos="720"/>
        </w:tabs>
        <w:ind w:left="720" w:hanging="360"/>
      </w:pPr>
      <w:rPr>
        <w:rFonts w:ascii="Arial" w:hAnsi="Arial" w:hint="default"/>
      </w:rPr>
    </w:lvl>
    <w:lvl w:ilvl="1" w:tplc="B8AC2690" w:tentative="1">
      <w:start w:val="1"/>
      <w:numFmt w:val="bullet"/>
      <w:lvlText w:val="•"/>
      <w:lvlJc w:val="left"/>
      <w:pPr>
        <w:tabs>
          <w:tab w:val="num" w:pos="1440"/>
        </w:tabs>
        <w:ind w:left="1440" w:hanging="360"/>
      </w:pPr>
      <w:rPr>
        <w:rFonts w:ascii="Arial" w:hAnsi="Arial" w:hint="default"/>
      </w:rPr>
    </w:lvl>
    <w:lvl w:ilvl="2" w:tplc="C47EABF2" w:tentative="1">
      <w:start w:val="1"/>
      <w:numFmt w:val="bullet"/>
      <w:lvlText w:val="•"/>
      <w:lvlJc w:val="left"/>
      <w:pPr>
        <w:tabs>
          <w:tab w:val="num" w:pos="2160"/>
        </w:tabs>
        <w:ind w:left="2160" w:hanging="360"/>
      </w:pPr>
      <w:rPr>
        <w:rFonts w:ascii="Arial" w:hAnsi="Arial" w:hint="default"/>
      </w:rPr>
    </w:lvl>
    <w:lvl w:ilvl="3" w:tplc="0CF0BE46" w:tentative="1">
      <w:start w:val="1"/>
      <w:numFmt w:val="bullet"/>
      <w:lvlText w:val="•"/>
      <w:lvlJc w:val="left"/>
      <w:pPr>
        <w:tabs>
          <w:tab w:val="num" w:pos="2880"/>
        </w:tabs>
        <w:ind w:left="2880" w:hanging="360"/>
      </w:pPr>
      <w:rPr>
        <w:rFonts w:ascii="Arial" w:hAnsi="Arial" w:hint="default"/>
      </w:rPr>
    </w:lvl>
    <w:lvl w:ilvl="4" w:tplc="04848360" w:tentative="1">
      <w:start w:val="1"/>
      <w:numFmt w:val="bullet"/>
      <w:lvlText w:val="•"/>
      <w:lvlJc w:val="left"/>
      <w:pPr>
        <w:tabs>
          <w:tab w:val="num" w:pos="3600"/>
        </w:tabs>
        <w:ind w:left="3600" w:hanging="360"/>
      </w:pPr>
      <w:rPr>
        <w:rFonts w:ascii="Arial" w:hAnsi="Arial" w:hint="default"/>
      </w:rPr>
    </w:lvl>
    <w:lvl w:ilvl="5" w:tplc="6924EA02" w:tentative="1">
      <w:start w:val="1"/>
      <w:numFmt w:val="bullet"/>
      <w:lvlText w:val="•"/>
      <w:lvlJc w:val="left"/>
      <w:pPr>
        <w:tabs>
          <w:tab w:val="num" w:pos="4320"/>
        </w:tabs>
        <w:ind w:left="4320" w:hanging="360"/>
      </w:pPr>
      <w:rPr>
        <w:rFonts w:ascii="Arial" w:hAnsi="Arial" w:hint="default"/>
      </w:rPr>
    </w:lvl>
    <w:lvl w:ilvl="6" w:tplc="D3C487BA" w:tentative="1">
      <w:start w:val="1"/>
      <w:numFmt w:val="bullet"/>
      <w:lvlText w:val="•"/>
      <w:lvlJc w:val="left"/>
      <w:pPr>
        <w:tabs>
          <w:tab w:val="num" w:pos="5040"/>
        </w:tabs>
        <w:ind w:left="5040" w:hanging="360"/>
      </w:pPr>
      <w:rPr>
        <w:rFonts w:ascii="Arial" w:hAnsi="Arial" w:hint="default"/>
      </w:rPr>
    </w:lvl>
    <w:lvl w:ilvl="7" w:tplc="5720B9CE" w:tentative="1">
      <w:start w:val="1"/>
      <w:numFmt w:val="bullet"/>
      <w:lvlText w:val="•"/>
      <w:lvlJc w:val="left"/>
      <w:pPr>
        <w:tabs>
          <w:tab w:val="num" w:pos="5760"/>
        </w:tabs>
        <w:ind w:left="5760" w:hanging="360"/>
      </w:pPr>
      <w:rPr>
        <w:rFonts w:ascii="Arial" w:hAnsi="Arial" w:hint="default"/>
      </w:rPr>
    </w:lvl>
    <w:lvl w:ilvl="8" w:tplc="A1E08F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665A45"/>
    <w:multiLevelType w:val="hybridMultilevel"/>
    <w:tmpl w:val="87AEA53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F35AF4"/>
    <w:multiLevelType w:val="hybridMultilevel"/>
    <w:tmpl w:val="0454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91446785">
    <w:abstractNumId w:val="5"/>
  </w:num>
  <w:num w:numId="2" w16cid:durableId="1616136525">
    <w:abstractNumId w:val="7"/>
  </w:num>
  <w:num w:numId="3" w16cid:durableId="744451235">
    <w:abstractNumId w:val="2"/>
  </w:num>
  <w:num w:numId="4" w16cid:durableId="671376436">
    <w:abstractNumId w:val="4"/>
  </w:num>
  <w:num w:numId="5" w16cid:durableId="1849325088">
    <w:abstractNumId w:val="3"/>
  </w:num>
  <w:num w:numId="6" w16cid:durableId="652371595">
    <w:abstractNumId w:val="1"/>
  </w:num>
  <w:num w:numId="7" w16cid:durableId="1166827921">
    <w:abstractNumId w:val="6"/>
  </w:num>
  <w:num w:numId="8" w16cid:durableId="355812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US" w:vendorID="64" w:dllVersion="4096" w:nlCheck="1" w:checkStyle="0"/>
  <w:activeWritingStyle w:appName="MSWord" w:lang="zh-CN" w:vendorID="64" w:dllVersion="5" w:nlCheck="1" w:checkStyle="1"/>
  <w:activeWritingStyle w:appName="MSWord" w:lang="fr-FR"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0292"/>
    <w:rsid w:val="00010B98"/>
    <w:rsid w:val="000119B9"/>
    <w:rsid w:val="000123DC"/>
    <w:rsid w:val="000127C0"/>
    <w:rsid w:val="0002401C"/>
    <w:rsid w:val="00025A5E"/>
    <w:rsid w:val="00033532"/>
    <w:rsid w:val="00044325"/>
    <w:rsid w:val="000501EE"/>
    <w:rsid w:val="0005115A"/>
    <w:rsid w:val="0007065A"/>
    <w:rsid w:val="00086C24"/>
    <w:rsid w:val="00091F90"/>
    <w:rsid w:val="0009254B"/>
    <w:rsid w:val="00092EDF"/>
    <w:rsid w:val="000939CC"/>
    <w:rsid w:val="00095115"/>
    <w:rsid w:val="000966CF"/>
    <w:rsid w:val="00096DF2"/>
    <w:rsid w:val="00097702"/>
    <w:rsid w:val="000A5CE4"/>
    <w:rsid w:val="000A77A4"/>
    <w:rsid w:val="000B585B"/>
    <w:rsid w:val="000B73EC"/>
    <w:rsid w:val="000C3C7E"/>
    <w:rsid w:val="000D23FD"/>
    <w:rsid w:val="000D382C"/>
    <w:rsid w:val="000E1C24"/>
    <w:rsid w:val="000E3F60"/>
    <w:rsid w:val="000E71D7"/>
    <w:rsid w:val="000F4BA0"/>
    <w:rsid w:val="000F4DE9"/>
    <w:rsid w:val="000F581D"/>
    <w:rsid w:val="000F7A79"/>
    <w:rsid w:val="00102A5D"/>
    <w:rsid w:val="001112F6"/>
    <w:rsid w:val="00115099"/>
    <w:rsid w:val="001163E3"/>
    <w:rsid w:val="00122F2B"/>
    <w:rsid w:val="001269B9"/>
    <w:rsid w:val="00131F95"/>
    <w:rsid w:val="00132D80"/>
    <w:rsid w:val="00155128"/>
    <w:rsid w:val="001559CE"/>
    <w:rsid w:val="001632A0"/>
    <w:rsid w:val="00163984"/>
    <w:rsid w:val="00173D63"/>
    <w:rsid w:val="0017539F"/>
    <w:rsid w:val="001760B4"/>
    <w:rsid w:val="00176EC2"/>
    <w:rsid w:val="00194CF7"/>
    <w:rsid w:val="001975E3"/>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18BC"/>
    <w:rsid w:val="002228D1"/>
    <w:rsid w:val="00224B07"/>
    <w:rsid w:val="00225B4C"/>
    <w:rsid w:val="00225B87"/>
    <w:rsid w:val="00231277"/>
    <w:rsid w:val="00237D0E"/>
    <w:rsid w:val="00241DD5"/>
    <w:rsid w:val="0024425A"/>
    <w:rsid w:val="002471A1"/>
    <w:rsid w:val="002518D3"/>
    <w:rsid w:val="00251B0F"/>
    <w:rsid w:val="00252B89"/>
    <w:rsid w:val="00253260"/>
    <w:rsid w:val="002633C0"/>
    <w:rsid w:val="00267DEC"/>
    <w:rsid w:val="00296A56"/>
    <w:rsid w:val="002A6CC4"/>
    <w:rsid w:val="002C201A"/>
    <w:rsid w:val="002D0A5D"/>
    <w:rsid w:val="002F13AF"/>
    <w:rsid w:val="002F61AB"/>
    <w:rsid w:val="0030275A"/>
    <w:rsid w:val="0030680C"/>
    <w:rsid w:val="00306AF1"/>
    <w:rsid w:val="00312B79"/>
    <w:rsid w:val="00317242"/>
    <w:rsid w:val="003323B1"/>
    <w:rsid w:val="003327CE"/>
    <w:rsid w:val="00333730"/>
    <w:rsid w:val="0033640F"/>
    <w:rsid w:val="003409C6"/>
    <w:rsid w:val="00354E69"/>
    <w:rsid w:val="0035566F"/>
    <w:rsid w:val="00361B9D"/>
    <w:rsid w:val="003631C6"/>
    <w:rsid w:val="00367F03"/>
    <w:rsid w:val="003750D6"/>
    <w:rsid w:val="00377648"/>
    <w:rsid w:val="00386FB2"/>
    <w:rsid w:val="00393CA5"/>
    <w:rsid w:val="00394622"/>
    <w:rsid w:val="003A152D"/>
    <w:rsid w:val="003A6817"/>
    <w:rsid w:val="003B3CAC"/>
    <w:rsid w:val="003C00A8"/>
    <w:rsid w:val="003C4423"/>
    <w:rsid w:val="003C54C0"/>
    <w:rsid w:val="003D23C8"/>
    <w:rsid w:val="003D2956"/>
    <w:rsid w:val="003F62F5"/>
    <w:rsid w:val="003F656A"/>
    <w:rsid w:val="004004D6"/>
    <w:rsid w:val="00401BCF"/>
    <w:rsid w:val="00407303"/>
    <w:rsid w:val="00417F37"/>
    <w:rsid w:val="00421347"/>
    <w:rsid w:val="00425977"/>
    <w:rsid w:val="0043131F"/>
    <w:rsid w:val="00451A97"/>
    <w:rsid w:val="004645F3"/>
    <w:rsid w:val="004712E8"/>
    <w:rsid w:val="0047257A"/>
    <w:rsid w:val="004800AD"/>
    <w:rsid w:val="00482E53"/>
    <w:rsid w:val="00490CEF"/>
    <w:rsid w:val="0049230D"/>
    <w:rsid w:val="004938FC"/>
    <w:rsid w:val="004A27E3"/>
    <w:rsid w:val="004A77DA"/>
    <w:rsid w:val="004B11F5"/>
    <w:rsid w:val="004B1C0F"/>
    <w:rsid w:val="004B367D"/>
    <w:rsid w:val="004B708E"/>
    <w:rsid w:val="004C0577"/>
    <w:rsid w:val="004C50E2"/>
    <w:rsid w:val="004D5C5C"/>
    <w:rsid w:val="004E6AF8"/>
    <w:rsid w:val="004F28F0"/>
    <w:rsid w:val="00511CE0"/>
    <w:rsid w:val="0051667E"/>
    <w:rsid w:val="00522C08"/>
    <w:rsid w:val="00523799"/>
    <w:rsid w:val="005364DE"/>
    <w:rsid w:val="00536EA9"/>
    <w:rsid w:val="005378C7"/>
    <w:rsid w:val="00542DE0"/>
    <w:rsid w:val="00552565"/>
    <w:rsid w:val="005634D5"/>
    <w:rsid w:val="00564ADD"/>
    <w:rsid w:val="00566418"/>
    <w:rsid w:val="00576B3B"/>
    <w:rsid w:val="00580AE1"/>
    <w:rsid w:val="00591616"/>
    <w:rsid w:val="0059249E"/>
    <w:rsid w:val="00595B10"/>
    <w:rsid w:val="005A4F2A"/>
    <w:rsid w:val="005C20AB"/>
    <w:rsid w:val="005F2077"/>
    <w:rsid w:val="005F29F1"/>
    <w:rsid w:val="00611AEC"/>
    <w:rsid w:val="00615216"/>
    <w:rsid w:val="00616B33"/>
    <w:rsid w:val="0062598D"/>
    <w:rsid w:val="00651240"/>
    <w:rsid w:val="00651828"/>
    <w:rsid w:val="00652937"/>
    <w:rsid w:val="0065528D"/>
    <w:rsid w:val="006620D5"/>
    <w:rsid w:val="0066509F"/>
    <w:rsid w:val="00671E96"/>
    <w:rsid w:val="00676101"/>
    <w:rsid w:val="00680C92"/>
    <w:rsid w:val="00681C86"/>
    <w:rsid w:val="00686616"/>
    <w:rsid w:val="006915A5"/>
    <w:rsid w:val="006C4505"/>
    <w:rsid w:val="006D354B"/>
    <w:rsid w:val="006D4C7E"/>
    <w:rsid w:val="006D5628"/>
    <w:rsid w:val="006D5FA4"/>
    <w:rsid w:val="006D7B47"/>
    <w:rsid w:val="006F6BFA"/>
    <w:rsid w:val="00702140"/>
    <w:rsid w:val="00704F1E"/>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20DD"/>
    <w:rsid w:val="00784F56"/>
    <w:rsid w:val="007A2055"/>
    <w:rsid w:val="007A5FFF"/>
    <w:rsid w:val="007A72E9"/>
    <w:rsid w:val="007B4C3C"/>
    <w:rsid w:val="007C0AAA"/>
    <w:rsid w:val="007C1127"/>
    <w:rsid w:val="007E3285"/>
    <w:rsid w:val="007F22F0"/>
    <w:rsid w:val="00804B35"/>
    <w:rsid w:val="0083354B"/>
    <w:rsid w:val="00842D59"/>
    <w:rsid w:val="00843786"/>
    <w:rsid w:val="008568F9"/>
    <w:rsid w:val="00865D48"/>
    <w:rsid w:val="0087091C"/>
    <w:rsid w:val="00870B64"/>
    <w:rsid w:val="00871DD5"/>
    <w:rsid w:val="0087269C"/>
    <w:rsid w:val="0087432E"/>
    <w:rsid w:val="0088350C"/>
    <w:rsid w:val="008863D8"/>
    <w:rsid w:val="008866B7"/>
    <w:rsid w:val="00891C0A"/>
    <w:rsid w:val="008940E1"/>
    <w:rsid w:val="008A5B4B"/>
    <w:rsid w:val="008B0A9B"/>
    <w:rsid w:val="008B5F55"/>
    <w:rsid w:val="008B6727"/>
    <w:rsid w:val="008C4915"/>
    <w:rsid w:val="008C7D73"/>
    <w:rsid w:val="008D11FA"/>
    <w:rsid w:val="008D14A8"/>
    <w:rsid w:val="008D19EE"/>
    <w:rsid w:val="008D3C5F"/>
    <w:rsid w:val="008D47C0"/>
    <w:rsid w:val="008D6E2B"/>
    <w:rsid w:val="008F6BA2"/>
    <w:rsid w:val="009055E1"/>
    <w:rsid w:val="00923B23"/>
    <w:rsid w:val="009267CD"/>
    <w:rsid w:val="00926A48"/>
    <w:rsid w:val="0092706B"/>
    <w:rsid w:val="00932502"/>
    <w:rsid w:val="0093268B"/>
    <w:rsid w:val="009367B5"/>
    <w:rsid w:val="00947913"/>
    <w:rsid w:val="009564D8"/>
    <w:rsid w:val="009572F4"/>
    <w:rsid w:val="0096257B"/>
    <w:rsid w:val="00965B96"/>
    <w:rsid w:val="0098382C"/>
    <w:rsid w:val="009851D1"/>
    <w:rsid w:val="00986B7A"/>
    <w:rsid w:val="009B440E"/>
    <w:rsid w:val="009C3E82"/>
    <w:rsid w:val="009C5B3D"/>
    <w:rsid w:val="009D1D1B"/>
    <w:rsid w:val="009D33B9"/>
    <w:rsid w:val="009D41F0"/>
    <w:rsid w:val="009D4A6F"/>
    <w:rsid w:val="009E097B"/>
    <w:rsid w:val="009F0419"/>
    <w:rsid w:val="009F1350"/>
    <w:rsid w:val="009F7913"/>
    <w:rsid w:val="00A01132"/>
    <w:rsid w:val="00A01DE1"/>
    <w:rsid w:val="00A249C1"/>
    <w:rsid w:val="00A264E4"/>
    <w:rsid w:val="00A31A4C"/>
    <w:rsid w:val="00A33313"/>
    <w:rsid w:val="00A3621D"/>
    <w:rsid w:val="00A36827"/>
    <w:rsid w:val="00A41C4A"/>
    <w:rsid w:val="00A448C2"/>
    <w:rsid w:val="00A46A55"/>
    <w:rsid w:val="00A56C86"/>
    <w:rsid w:val="00A603D7"/>
    <w:rsid w:val="00A6436A"/>
    <w:rsid w:val="00A665AA"/>
    <w:rsid w:val="00A703BC"/>
    <w:rsid w:val="00A74CE1"/>
    <w:rsid w:val="00A77210"/>
    <w:rsid w:val="00A840E6"/>
    <w:rsid w:val="00A858AA"/>
    <w:rsid w:val="00A93709"/>
    <w:rsid w:val="00A93C8F"/>
    <w:rsid w:val="00AA2C5E"/>
    <w:rsid w:val="00AC17CE"/>
    <w:rsid w:val="00AD531F"/>
    <w:rsid w:val="00AD70F8"/>
    <w:rsid w:val="00AD790A"/>
    <w:rsid w:val="00AE5A61"/>
    <w:rsid w:val="00AE7A09"/>
    <w:rsid w:val="00AF4BC8"/>
    <w:rsid w:val="00AF599D"/>
    <w:rsid w:val="00B1218E"/>
    <w:rsid w:val="00B16F45"/>
    <w:rsid w:val="00B17818"/>
    <w:rsid w:val="00B24FF3"/>
    <w:rsid w:val="00B27821"/>
    <w:rsid w:val="00B3027B"/>
    <w:rsid w:val="00B350E8"/>
    <w:rsid w:val="00B3630A"/>
    <w:rsid w:val="00B42227"/>
    <w:rsid w:val="00B57771"/>
    <w:rsid w:val="00B65E81"/>
    <w:rsid w:val="00B72819"/>
    <w:rsid w:val="00B7770B"/>
    <w:rsid w:val="00B81E41"/>
    <w:rsid w:val="00B9277C"/>
    <w:rsid w:val="00B93586"/>
    <w:rsid w:val="00B97215"/>
    <w:rsid w:val="00BB3C58"/>
    <w:rsid w:val="00BC2B8E"/>
    <w:rsid w:val="00BD040A"/>
    <w:rsid w:val="00C01284"/>
    <w:rsid w:val="00C05BB3"/>
    <w:rsid w:val="00C06E7E"/>
    <w:rsid w:val="00C07D05"/>
    <w:rsid w:val="00C109A2"/>
    <w:rsid w:val="00C24446"/>
    <w:rsid w:val="00C35759"/>
    <w:rsid w:val="00C37FAD"/>
    <w:rsid w:val="00C51928"/>
    <w:rsid w:val="00C777CC"/>
    <w:rsid w:val="00C87C3E"/>
    <w:rsid w:val="00C914C7"/>
    <w:rsid w:val="00C94427"/>
    <w:rsid w:val="00CA1E09"/>
    <w:rsid w:val="00CB4F2F"/>
    <w:rsid w:val="00CB5A0B"/>
    <w:rsid w:val="00CB738C"/>
    <w:rsid w:val="00CC771F"/>
    <w:rsid w:val="00CE7574"/>
    <w:rsid w:val="00CF6837"/>
    <w:rsid w:val="00D10C7D"/>
    <w:rsid w:val="00D13525"/>
    <w:rsid w:val="00D13CCF"/>
    <w:rsid w:val="00D1709E"/>
    <w:rsid w:val="00D34A8A"/>
    <w:rsid w:val="00D46B62"/>
    <w:rsid w:val="00D55EB7"/>
    <w:rsid w:val="00D663B2"/>
    <w:rsid w:val="00D72498"/>
    <w:rsid w:val="00D724EA"/>
    <w:rsid w:val="00D75923"/>
    <w:rsid w:val="00D80237"/>
    <w:rsid w:val="00D83A39"/>
    <w:rsid w:val="00D87136"/>
    <w:rsid w:val="00D87528"/>
    <w:rsid w:val="00D919F2"/>
    <w:rsid w:val="00D926A7"/>
    <w:rsid w:val="00DA4C69"/>
    <w:rsid w:val="00DD05B6"/>
    <w:rsid w:val="00DE06BD"/>
    <w:rsid w:val="00DF1A12"/>
    <w:rsid w:val="00DF1E5C"/>
    <w:rsid w:val="00DF59D4"/>
    <w:rsid w:val="00E00BAC"/>
    <w:rsid w:val="00E12C7D"/>
    <w:rsid w:val="00E15B50"/>
    <w:rsid w:val="00E17974"/>
    <w:rsid w:val="00E20A4D"/>
    <w:rsid w:val="00E23540"/>
    <w:rsid w:val="00E25ECC"/>
    <w:rsid w:val="00E3568A"/>
    <w:rsid w:val="00E36E20"/>
    <w:rsid w:val="00E40C17"/>
    <w:rsid w:val="00E4462C"/>
    <w:rsid w:val="00E4665C"/>
    <w:rsid w:val="00E50EED"/>
    <w:rsid w:val="00E63031"/>
    <w:rsid w:val="00E66F39"/>
    <w:rsid w:val="00E718F3"/>
    <w:rsid w:val="00E8033D"/>
    <w:rsid w:val="00E8197A"/>
    <w:rsid w:val="00E86ED1"/>
    <w:rsid w:val="00EA51C4"/>
    <w:rsid w:val="00EA7FA1"/>
    <w:rsid w:val="00EB3483"/>
    <w:rsid w:val="00EB4D3B"/>
    <w:rsid w:val="00EC42E1"/>
    <w:rsid w:val="00ED020D"/>
    <w:rsid w:val="00ED02D0"/>
    <w:rsid w:val="00ED08E7"/>
    <w:rsid w:val="00ED4BEB"/>
    <w:rsid w:val="00ED7BC7"/>
    <w:rsid w:val="00EF1F3E"/>
    <w:rsid w:val="00EF3810"/>
    <w:rsid w:val="00F10216"/>
    <w:rsid w:val="00F133C9"/>
    <w:rsid w:val="00F138D9"/>
    <w:rsid w:val="00F372BB"/>
    <w:rsid w:val="00F40FEC"/>
    <w:rsid w:val="00F42CD6"/>
    <w:rsid w:val="00F433AD"/>
    <w:rsid w:val="00F45111"/>
    <w:rsid w:val="00F5562B"/>
    <w:rsid w:val="00F56B4D"/>
    <w:rsid w:val="00F57A49"/>
    <w:rsid w:val="00F63A6B"/>
    <w:rsid w:val="00F65A0A"/>
    <w:rsid w:val="00F83283"/>
    <w:rsid w:val="00F86E16"/>
    <w:rsid w:val="00F908C6"/>
    <w:rsid w:val="00FA1E2C"/>
    <w:rsid w:val="00FA574D"/>
    <w:rsid w:val="00FB27E5"/>
    <w:rsid w:val="00FC0A81"/>
    <w:rsid w:val="00FD19BB"/>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AE5"/>
    <w:rPr>
      <w:rFonts w:ascii="Arial" w:eastAsia="Times" w:hAnsi="Arial"/>
      <w:sz w:val="24"/>
    </w:rPr>
  </w:style>
  <w:style w:type="paragraph" w:styleId="berschrift2">
    <w:name w:val="heading 2"/>
    <w:basedOn w:val="Standard"/>
    <w:next w:val="Standard"/>
    <w:link w:val="berschrift2Zchn"/>
    <w:qFormat/>
    <w:rsid w:val="0035566F"/>
    <w:pPr>
      <w:keepNext/>
      <w:spacing w:line="280" w:lineRule="exact"/>
      <w:outlineLvl w:val="1"/>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94CF7"/>
    <w:pPr>
      <w:tabs>
        <w:tab w:val="center" w:pos="4536"/>
        <w:tab w:val="right" w:pos="9072"/>
      </w:tabs>
    </w:pPr>
    <w:rPr>
      <w:rFonts w:eastAsia="Times New Roman" w:cs="Arial"/>
      <w:noProof/>
      <w:sz w:val="22"/>
      <w:szCs w:val="24"/>
    </w:rPr>
  </w:style>
  <w:style w:type="paragraph" w:styleId="Fuzeile">
    <w:name w:val="footer"/>
    <w:basedOn w:val="Standard"/>
    <w:link w:val="FuzeileZchn"/>
    <w:semiHidden/>
    <w:rsid w:val="00194CF7"/>
    <w:pPr>
      <w:tabs>
        <w:tab w:val="center" w:pos="4536"/>
        <w:tab w:val="right" w:pos="9072"/>
      </w:tabs>
    </w:pPr>
    <w:rPr>
      <w:rFonts w:eastAsia="Times New Roman" w:cs="Arial"/>
      <w:noProof/>
      <w:sz w:val="22"/>
      <w:szCs w:val="24"/>
    </w:rPr>
  </w:style>
  <w:style w:type="character" w:styleId="Seitenzahl">
    <w:name w:val="page number"/>
    <w:basedOn w:val="Absatz-Standardschriftart"/>
    <w:semiHidden/>
    <w:rsid w:val="00194CF7"/>
  </w:style>
  <w:style w:type="character" w:customStyle="1" w:styleId="postbody">
    <w:name w:val="postbody"/>
    <w:basedOn w:val="Absatz-Standardschriftart"/>
    <w:rsid w:val="00194CF7"/>
  </w:style>
  <w:style w:type="character" w:customStyle="1" w:styleId="KopfzeileZchn">
    <w:name w:val="Kopfzeile Zchn"/>
    <w:basedOn w:val="Absatz-Standardschriftart"/>
    <w:link w:val="Kopfzeile"/>
    <w:rsid w:val="00AA2C5E"/>
    <w:rPr>
      <w:rFonts w:ascii="Arial" w:hAnsi="Arial" w:cs="Arial"/>
      <w:noProof/>
      <w:sz w:val="22"/>
      <w:szCs w:val="24"/>
    </w:rPr>
  </w:style>
  <w:style w:type="paragraph" w:styleId="Sprechblasentext">
    <w:name w:val="Balloon Text"/>
    <w:basedOn w:val="Standard"/>
    <w:link w:val="SprechblasentextZchn"/>
    <w:uiPriority w:val="99"/>
    <w:semiHidden/>
    <w:unhideWhenUsed/>
    <w:rsid w:val="00FB27E5"/>
    <w:rPr>
      <w:rFonts w:ascii="Tahoma" w:eastAsia="Times New Roman" w:hAnsi="Tahoma" w:cs="Tahoma"/>
      <w:noProof/>
      <w:sz w:val="16"/>
      <w:szCs w:val="16"/>
    </w:rPr>
  </w:style>
  <w:style w:type="character" w:customStyle="1" w:styleId="SprechblasentextZchn">
    <w:name w:val="Sprechblasentext Zchn"/>
    <w:basedOn w:val="Absatz-Standardschriftart"/>
    <w:link w:val="Sprechblasentext"/>
    <w:uiPriority w:val="99"/>
    <w:semiHidden/>
    <w:rsid w:val="00FB27E5"/>
    <w:rPr>
      <w:rFonts w:ascii="Tahoma" w:hAnsi="Tahoma" w:cs="Tahoma"/>
      <w:noProof/>
      <w:sz w:val="16"/>
      <w:szCs w:val="16"/>
    </w:rPr>
  </w:style>
  <w:style w:type="paragraph" w:customStyle="1" w:styleId="BriefbgAdresseFusszeile">
    <w:name w:val="Briefbg_Adresse Fusszeile"/>
    <w:basedOn w:val="Standard"/>
    <w:qFormat/>
    <w:rsid w:val="00224B07"/>
    <w:pPr>
      <w:spacing w:line="168" w:lineRule="exact"/>
    </w:pPr>
    <w:rPr>
      <w:rFonts w:eastAsia="Times New Roman" w:cs="Arial"/>
      <w:bCs/>
      <w:noProof/>
      <w:sz w:val="14"/>
      <w:szCs w:val="24"/>
    </w:rPr>
  </w:style>
  <w:style w:type="paragraph" w:styleId="Dokumentstruktur">
    <w:name w:val="Document Map"/>
    <w:basedOn w:val="Standard"/>
    <w:link w:val="DokumentstrukturZchn"/>
    <w:uiPriority w:val="99"/>
    <w:semiHidden/>
    <w:unhideWhenUsed/>
    <w:rsid w:val="00D34A8A"/>
    <w:rPr>
      <w:rFonts w:ascii="Tahoma" w:eastAsia="Times New Roman" w:hAnsi="Tahoma" w:cs="Tahoma"/>
      <w:noProof/>
      <w:sz w:val="16"/>
      <w:szCs w:val="16"/>
    </w:rPr>
  </w:style>
  <w:style w:type="character" w:customStyle="1" w:styleId="DokumentstrukturZchn">
    <w:name w:val="Dokumentstruktur Zchn"/>
    <w:basedOn w:val="Absatz-Standardschriftart"/>
    <w:link w:val="Dokumentstruktur"/>
    <w:uiPriority w:val="99"/>
    <w:semiHidden/>
    <w:rsid w:val="00D34A8A"/>
    <w:rPr>
      <w:rFonts w:ascii="Tahoma" w:hAnsi="Tahoma" w:cs="Tahoma"/>
      <w:noProof/>
      <w:sz w:val="16"/>
      <w:szCs w:val="16"/>
    </w:rPr>
  </w:style>
  <w:style w:type="character" w:styleId="Fett">
    <w:name w:val="Strong"/>
    <w:basedOn w:val="Absatz-Standardschriftart"/>
    <w:uiPriority w:val="22"/>
    <w:qFormat/>
    <w:rsid w:val="00CB738C"/>
    <w:rPr>
      <w:b/>
      <w:bCs/>
    </w:rPr>
  </w:style>
  <w:style w:type="character" w:customStyle="1" w:styleId="berschrift2Zchn">
    <w:name w:val="Überschrift 2 Zchn"/>
    <w:basedOn w:val="Absatz-Standardschriftart"/>
    <w:link w:val="berschrift2"/>
    <w:rsid w:val="0035566F"/>
    <w:rPr>
      <w:rFonts w:ascii="Arial" w:hAnsi="Arial"/>
      <w:sz w:val="22"/>
    </w:rPr>
  </w:style>
  <w:style w:type="paragraph" w:styleId="StandardWeb">
    <w:name w:val="Normal (Web)"/>
    <w:basedOn w:val="Standard"/>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uzeileZchn">
    <w:name w:val="Fußzeile Zchn"/>
    <w:basedOn w:val="Absatz-Standardschriftart"/>
    <w:link w:val="Fuzeile"/>
    <w:semiHidden/>
    <w:rsid w:val="003A6817"/>
    <w:rPr>
      <w:rFonts w:ascii="Arial" w:hAnsi="Arial" w:cs="Arial"/>
      <w:noProof/>
      <w:sz w:val="22"/>
      <w:szCs w:val="24"/>
    </w:rPr>
  </w:style>
  <w:style w:type="paragraph" w:styleId="Listenabsatz">
    <w:name w:val="List Paragraph"/>
    <w:basedOn w:val="Standard"/>
    <w:uiPriority w:val="72"/>
    <w:qFormat/>
    <w:rsid w:val="0093268B"/>
    <w:pPr>
      <w:ind w:left="720"/>
      <w:contextualSpacing/>
    </w:pPr>
  </w:style>
  <w:style w:type="character" w:styleId="Hyperlink">
    <w:name w:val="Hyperlink"/>
    <w:basedOn w:val="Absatz-Standardschriftart"/>
    <w:uiPriority w:val="99"/>
    <w:unhideWhenUsed/>
    <w:rsid w:val="0093268B"/>
    <w:rPr>
      <w:color w:val="0000FF" w:themeColor="hyperlink"/>
      <w:u w:val="single"/>
    </w:rPr>
  </w:style>
  <w:style w:type="character" w:styleId="BesuchterLink">
    <w:name w:val="FollowedHyperlink"/>
    <w:basedOn w:val="Absatz-Standardschriftart"/>
    <w:uiPriority w:val="99"/>
    <w:semiHidden/>
    <w:unhideWhenUsed/>
    <w:rsid w:val="000123DC"/>
    <w:rPr>
      <w:color w:val="800080" w:themeColor="followedHyperlink"/>
      <w:u w:val="single"/>
    </w:rPr>
  </w:style>
  <w:style w:type="paragraph" w:styleId="berarbeitung">
    <w:name w:val="Revision"/>
    <w:hidden/>
    <w:uiPriority w:val="71"/>
    <w:semiHidden/>
    <w:rsid w:val="00B65E81"/>
    <w:rPr>
      <w:rFonts w:ascii="Arial" w:eastAsia="Times" w:hAnsi="Arial"/>
      <w:sz w:val="24"/>
    </w:rPr>
  </w:style>
  <w:style w:type="character" w:styleId="Kommentarzeichen">
    <w:name w:val="annotation reference"/>
    <w:basedOn w:val="Absatz-Standardschriftart"/>
    <w:uiPriority w:val="99"/>
    <w:semiHidden/>
    <w:unhideWhenUsed/>
    <w:rsid w:val="00B65E81"/>
    <w:rPr>
      <w:sz w:val="16"/>
      <w:szCs w:val="16"/>
    </w:rPr>
  </w:style>
  <w:style w:type="paragraph" w:styleId="Kommentartext">
    <w:name w:val="annotation text"/>
    <w:basedOn w:val="Standard"/>
    <w:link w:val="KommentartextZchn"/>
    <w:uiPriority w:val="99"/>
    <w:unhideWhenUsed/>
    <w:rsid w:val="00B65E81"/>
    <w:rPr>
      <w:sz w:val="20"/>
    </w:rPr>
  </w:style>
  <w:style w:type="character" w:customStyle="1" w:styleId="KommentartextZchn">
    <w:name w:val="Kommentartext Zchn"/>
    <w:basedOn w:val="Absatz-Standardschriftart"/>
    <w:link w:val="Kommentartext"/>
    <w:uiPriority w:val="99"/>
    <w:rsid w:val="00B65E81"/>
    <w:rPr>
      <w:rFonts w:ascii="Arial" w:eastAsia="Times" w:hAnsi="Arial"/>
    </w:rPr>
  </w:style>
  <w:style w:type="paragraph" w:styleId="Kommentarthema">
    <w:name w:val="annotation subject"/>
    <w:basedOn w:val="Kommentartext"/>
    <w:next w:val="Kommentartext"/>
    <w:link w:val="KommentarthemaZchn"/>
    <w:uiPriority w:val="99"/>
    <w:semiHidden/>
    <w:unhideWhenUsed/>
    <w:rsid w:val="00B65E81"/>
    <w:rPr>
      <w:b/>
      <w:bCs/>
    </w:rPr>
  </w:style>
  <w:style w:type="character" w:customStyle="1" w:styleId="KommentarthemaZchn">
    <w:name w:val="Kommentarthema Zchn"/>
    <w:basedOn w:val="KommentartextZchn"/>
    <w:link w:val="Kommentarthema"/>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126120802">
      <w:bodyDiv w:val="1"/>
      <w:marLeft w:val="0"/>
      <w:marRight w:val="0"/>
      <w:marTop w:val="0"/>
      <w:marBottom w:val="0"/>
      <w:divBdr>
        <w:top w:val="none" w:sz="0" w:space="0" w:color="auto"/>
        <w:left w:val="none" w:sz="0" w:space="0" w:color="auto"/>
        <w:bottom w:val="none" w:sz="0" w:space="0" w:color="auto"/>
        <w:right w:val="none" w:sz="0" w:space="0" w:color="auto"/>
      </w:divBdr>
      <w:divsChild>
        <w:div w:id="426929449">
          <w:marLeft w:val="446"/>
          <w:marRight w:val="0"/>
          <w:marTop w:val="60"/>
          <w:marBottom w:val="60"/>
          <w:divBdr>
            <w:top w:val="none" w:sz="0" w:space="0" w:color="auto"/>
            <w:left w:val="none" w:sz="0" w:space="0" w:color="auto"/>
            <w:bottom w:val="none" w:sz="0" w:space="0" w:color="auto"/>
            <w:right w:val="none" w:sz="0" w:space="0" w:color="auto"/>
          </w:divBdr>
        </w:div>
        <w:div w:id="406920424">
          <w:marLeft w:val="446"/>
          <w:marRight w:val="0"/>
          <w:marTop w:val="60"/>
          <w:marBottom w:val="60"/>
          <w:divBdr>
            <w:top w:val="none" w:sz="0" w:space="0" w:color="auto"/>
            <w:left w:val="none" w:sz="0" w:space="0" w:color="auto"/>
            <w:bottom w:val="none" w:sz="0" w:space="0" w:color="auto"/>
            <w:right w:val="none" w:sz="0" w:space="0" w:color="auto"/>
          </w:divBdr>
        </w:div>
      </w:divsChild>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400717034">
      <w:bodyDiv w:val="1"/>
      <w:marLeft w:val="0"/>
      <w:marRight w:val="0"/>
      <w:marTop w:val="0"/>
      <w:marBottom w:val="0"/>
      <w:divBdr>
        <w:top w:val="none" w:sz="0" w:space="0" w:color="auto"/>
        <w:left w:val="none" w:sz="0" w:space="0" w:color="auto"/>
        <w:bottom w:val="none" w:sz="0" w:space="0" w:color="auto"/>
        <w:right w:val="none" w:sz="0" w:space="0" w:color="auto"/>
      </w:divBdr>
    </w:div>
    <w:div w:id="594899126">
      <w:bodyDiv w:val="1"/>
      <w:marLeft w:val="0"/>
      <w:marRight w:val="0"/>
      <w:marTop w:val="0"/>
      <w:marBottom w:val="0"/>
      <w:divBdr>
        <w:top w:val="none" w:sz="0" w:space="0" w:color="auto"/>
        <w:left w:val="none" w:sz="0" w:space="0" w:color="auto"/>
        <w:bottom w:val="none" w:sz="0" w:space="0" w:color="auto"/>
        <w:right w:val="none" w:sz="0" w:space="0" w:color="auto"/>
      </w:divBdr>
    </w:div>
    <w:div w:id="834564759">
      <w:bodyDiv w:val="1"/>
      <w:marLeft w:val="0"/>
      <w:marRight w:val="0"/>
      <w:marTop w:val="0"/>
      <w:marBottom w:val="0"/>
      <w:divBdr>
        <w:top w:val="none" w:sz="0" w:space="0" w:color="auto"/>
        <w:left w:val="none" w:sz="0" w:space="0" w:color="auto"/>
        <w:bottom w:val="none" w:sz="0" w:space="0" w:color="auto"/>
        <w:right w:val="none" w:sz="0" w:space="0" w:color="auto"/>
      </w:divBdr>
    </w:div>
    <w:div w:id="835539845">
      <w:bodyDiv w:val="1"/>
      <w:marLeft w:val="0"/>
      <w:marRight w:val="0"/>
      <w:marTop w:val="0"/>
      <w:marBottom w:val="0"/>
      <w:divBdr>
        <w:top w:val="none" w:sz="0" w:space="0" w:color="auto"/>
        <w:left w:val="none" w:sz="0" w:space="0" w:color="auto"/>
        <w:bottom w:val="none" w:sz="0" w:space="0" w:color="auto"/>
        <w:right w:val="none" w:sz="0" w:space="0" w:color="auto"/>
      </w:divBdr>
    </w:div>
    <w:div w:id="1076974402">
      <w:bodyDiv w:val="1"/>
      <w:marLeft w:val="0"/>
      <w:marRight w:val="0"/>
      <w:marTop w:val="0"/>
      <w:marBottom w:val="0"/>
      <w:divBdr>
        <w:top w:val="none" w:sz="0" w:space="0" w:color="auto"/>
        <w:left w:val="none" w:sz="0" w:space="0" w:color="auto"/>
        <w:bottom w:val="none" w:sz="0" w:space="0" w:color="auto"/>
        <w:right w:val="none" w:sz="0" w:space="0" w:color="auto"/>
      </w:divBdr>
    </w:div>
    <w:div w:id="1220246408">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23049551">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47976791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31435412">
      <w:bodyDiv w:val="1"/>
      <w:marLeft w:val="0"/>
      <w:marRight w:val="0"/>
      <w:marTop w:val="0"/>
      <w:marBottom w:val="0"/>
      <w:divBdr>
        <w:top w:val="none" w:sz="0" w:space="0" w:color="auto"/>
        <w:left w:val="none" w:sz="0" w:space="0" w:color="auto"/>
        <w:bottom w:val="none" w:sz="0" w:space="0" w:color="auto"/>
        <w:right w:val="none" w:sz="0" w:space="0" w:color="auto"/>
      </w:divBdr>
      <w:divsChild>
        <w:div w:id="715397191">
          <w:marLeft w:val="446"/>
          <w:marRight w:val="0"/>
          <w:marTop w:val="60"/>
          <w:marBottom w:val="60"/>
          <w:divBdr>
            <w:top w:val="none" w:sz="0" w:space="0" w:color="auto"/>
            <w:left w:val="none" w:sz="0" w:space="0" w:color="auto"/>
            <w:bottom w:val="none" w:sz="0" w:space="0" w:color="auto"/>
            <w:right w:val="none" w:sz="0" w:space="0" w:color="auto"/>
          </w:divBdr>
        </w:div>
        <w:div w:id="203445300">
          <w:marLeft w:val="446"/>
          <w:marRight w:val="0"/>
          <w:marTop w:val="60"/>
          <w:marBottom w:val="60"/>
          <w:divBdr>
            <w:top w:val="none" w:sz="0" w:space="0" w:color="auto"/>
            <w:left w:val="none" w:sz="0" w:space="0" w:color="auto"/>
            <w:bottom w:val="none" w:sz="0" w:space="0" w:color="auto"/>
            <w:right w:val="none" w:sz="0" w:space="0" w:color="auto"/>
          </w:divBdr>
        </w:div>
        <w:div w:id="1524173737">
          <w:marLeft w:val="446"/>
          <w:marRight w:val="0"/>
          <w:marTop w:val="6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CFD063-102B-44F2-B9CF-CC08243B2A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B215E1-57D5-476F-B525-A20783E49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AG_DE.dotx</Template>
  <TotalTime>0</TotalTime>
  <Pages>3</Pages>
  <Words>1343</Words>
  <Characters>336</Characters>
  <Application>Microsoft Office Word</Application>
  <DocSecurity>0</DocSecurity>
  <Lines>2</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Glenn Göttsche</cp:lastModifiedBy>
  <cp:revision>12</cp:revision>
  <cp:lastPrinted>2020-08-22T21:40:00Z</cp:lastPrinted>
  <dcterms:created xsi:type="dcterms:W3CDTF">2025-01-15T10:18:00Z</dcterms:created>
  <dcterms:modified xsi:type="dcterms:W3CDTF">2025-02-21T10:41:00Z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y fmtid="{D5CDD505-2E9C-101B-9397-08002B2CF9AE}" pid="3" name="MSIP_Label_929eed6f-34eb-4453-9f97-09510b9b219f_Enabled">
    <vt:lpwstr>true</vt:lpwstr>
  </property>
  <property fmtid="{D5CDD505-2E9C-101B-9397-08002B2CF9AE}" pid="4" name="MSIP_Label_929eed6f-34eb-4453-9f97-09510b9b219f_SetDate">
    <vt:lpwstr>2024-11-29T14:09:41Z</vt:lpwstr>
  </property>
  <property fmtid="{D5CDD505-2E9C-101B-9397-08002B2CF9AE}" pid="5" name="MSIP_Label_929eed6f-34eb-4453-9f97-09510b9b219f_Method">
    <vt:lpwstr>Standard</vt:lpwstr>
  </property>
  <property fmtid="{D5CDD505-2E9C-101B-9397-08002B2CF9AE}" pid="6" name="MSIP_Label_929eed6f-34eb-4453-9f97-09510b9b219f_Name">
    <vt:lpwstr>Amazon Pending_Classification</vt:lpwstr>
  </property>
  <property fmtid="{D5CDD505-2E9C-101B-9397-08002B2CF9AE}" pid="7" name="MSIP_Label_929eed6f-34eb-4453-9f97-09510b9b219f_SiteId">
    <vt:lpwstr>5280104a-472d-4538-9ccf-1e1d0efe8b1b</vt:lpwstr>
  </property>
  <property fmtid="{D5CDD505-2E9C-101B-9397-08002B2CF9AE}" pid="8" name="MSIP_Label_929eed6f-34eb-4453-9f97-09510b9b219f_ActionId">
    <vt:lpwstr>6545b639-4f6e-43af-8b52-8d35cc251620</vt:lpwstr>
  </property>
  <property fmtid="{D5CDD505-2E9C-101B-9397-08002B2CF9AE}" pid="9" name="MSIP_Label_929eed6f-34eb-4453-9f97-09510b9b219f_ContentBits">
    <vt:lpwstr>0</vt:lpwstr>
  </property>
  <property fmtid="{D5CDD505-2E9C-101B-9397-08002B2CF9AE}" pid="10" name="GrammarlyDocumentId">
    <vt:lpwstr>c8c9d43811e10d7239fb9b3a6a372bc818b23d2393d26c0a2949bc200b6337db</vt:lpwstr>
  </property>
</Properties>
</file>