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5B30AFAC" w14:textId="457161D1" w:rsidR="001553FB" w:rsidRDefault="001553FB" w:rsidP="002F666C">
      <w:pPr>
        <w:spacing w:line="276" w:lineRule="auto"/>
        <w:rPr>
          <w:b/>
          <w:sz w:val="32"/>
          <w:szCs w:val="32"/>
          <w:lang w:val="en-US"/>
        </w:rPr>
      </w:pPr>
      <w:proofErr w:type="spellStart"/>
      <w:r w:rsidRPr="001553FB">
        <w:rPr>
          <w:b/>
          <w:sz w:val="32"/>
          <w:szCs w:val="32"/>
          <w:lang w:val="en-US"/>
        </w:rPr>
        <w:t>Eurofarma</w:t>
      </w:r>
      <w:proofErr w:type="spellEnd"/>
      <w:r>
        <w:rPr>
          <w:b/>
          <w:sz w:val="32"/>
          <w:szCs w:val="32"/>
          <w:lang w:val="en-US"/>
        </w:rPr>
        <w:t>, f</w:t>
      </w:r>
      <w:r w:rsidRPr="001553FB">
        <w:rPr>
          <w:b/>
          <w:sz w:val="32"/>
          <w:szCs w:val="32"/>
          <w:lang w:val="en-US"/>
        </w:rPr>
        <w:t xml:space="preserve">irst Brazilian </w:t>
      </w:r>
      <w:r>
        <w:rPr>
          <w:b/>
          <w:sz w:val="32"/>
          <w:szCs w:val="32"/>
          <w:lang w:val="en-US"/>
        </w:rPr>
        <w:t>c</w:t>
      </w:r>
      <w:r w:rsidRPr="001553FB">
        <w:rPr>
          <w:b/>
          <w:sz w:val="32"/>
          <w:szCs w:val="32"/>
          <w:lang w:val="en-US"/>
        </w:rPr>
        <w:t xml:space="preserve">ompany to </w:t>
      </w:r>
      <w:r>
        <w:rPr>
          <w:b/>
          <w:sz w:val="32"/>
          <w:szCs w:val="32"/>
          <w:lang w:val="en-US"/>
        </w:rPr>
        <w:t>i</w:t>
      </w:r>
      <w:r w:rsidRPr="001553FB">
        <w:rPr>
          <w:b/>
          <w:sz w:val="32"/>
          <w:szCs w:val="32"/>
          <w:lang w:val="en-US"/>
        </w:rPr>
        <w:t xml:space="preserve">mplement </w:t>
      </w:r>
      <w:proofErr w:type="spellStart"/>
      <w:r w:rsidRPr="001553FB">
        <w:rPr>
          <w:b/>
          <w:sz w:val="32"/>
          <w:szCs w:val="32"/>
          <w:lang w:val="en-US"/>
        </w:rPr>
        <w:t>Körber’s</w:t>
      </w:r>
      <w:proofErr w:type="spellEnd"/>
      <w:r w:rsidRPr="001553FB">
        <w:rPr>
          <w:b/>
          <w:sz w:val="32"/>
          <w:szCs w:val="32"/>
          <w:lang w:val="en-US"/>
        </w:rPr>
        <w:t xml:space="preserve"> PAS-X </w:t>
      </w:r>
      <w:r>
        <w:rPr>
          <w:b/>
          <w:sz w:val="32"/>
          <w:szCs w:val="32"/>
          <w:lang w:val="en-US"/>
        </w:rPr>
        <w:t>MES</w:t>
      </w:r>
      <w:r w:rsidRPr="001553FB">
        <w:rPr>
          <w:b/>
          <w:sz w:val="32"/>
          <w:szCs w:val="32"/>
          <w:lang w:val="en-US"/>
        </w:rPr>
        <w:t xml:space="preserve"> for </w:t>
      </w:r>
      <w:r>
        <w:rPr>
          <w:b/>
          <w:sz w:val="32"/>
          <w:szCs w:val="32"/>
          <w:lang w:val="en-US"/>
        </w:rPr>
        <w:t>e</w:t>
      </w:r>
      <w:r w:rsidRPr="001553FB">
        <w:rPr>
          <w:b/>
          <w:sz w:val="32"/>
          <w:szCs w:val="32"/>
          <w:lang w:val="en-US"/>
        </w:rPr>
        <w:t xml:space="preserve">nhanced </w:t>
      </w:r>
      <w:r>
        <w:rPr>
          <w:b/>
          <w:sz w:val="32"/>
          <w:szCs w:val="32"/>
          <w:lang w:val="en-US"/>
        </w:rPr>
        <w:t>d</w:t>
      </w:r>
      <w:r w:rsidRPr="001553FB">
        <w:rPr>
          <w:b/>
          <w:sz w:val="32"/>
          <w:szCs w:val="32"/>
          <w:lang w:val="en-US"/>
        </w:rPr>
        <w:t xml:space="preserve">ata </w:t>
      </w:r>
      <w:r>
        <w:rPr>
          <w:b/>
          <w:sz w:val="32"/>
          <w:szCs w:val="32"/>
          <w:lang w:val="en-US"/>
        </w:rPr>
        <w:t>a</w:t>
      </w:r>
      <w:r w:rsidRPr="001553FB">
        <w:rPr>
          <w:b/>
          <w:sz w:val="32"/>
          <w:szCs w:val="32"/>
          <w:lang w:val="en-US"/>
        </w:rPr>
        <w:t xml:space="preserve">ccess, </w:t>
      </w:r>
      <w:r>
        <w:rPr>
          <w:b/>
          <w:sz w:val="32"/>
          <w:szCs w:val="32"/>
          <w:lang w:val="en-US"/>
        </w:rPr>
        <w:t>t</w:t>
      </w:r>
      <w:r w:rsidRPr="001553FB">
        <w:rPr>
          <w:b/>
          <w:sz w:val="32"/>
          <w:szCs w:val="32"/>
          <w:lang w:val="en-US"/>
        </w:rPr>
        <w:t xml:space="preserve">raceability, and </w:t>
      </w:r>
      <w:r>
        <w:rPr>
          <w:b/>
          <w:sz w:val="32"/>
          <w:szCs w:val="32"/>
          <w:lang w:val="en-US"/>
        </w:rPr>
        <w:t>r</w:t>
      </w:r>
      <w:r w:rsidRPr="001553FB">
        <w:rPr>
          <w:b/>
          <w:sz w:val="32"/>
          <w:szCs w:val="32"/>
          <w:lang w:val="en-US"/>
        </w:rPr>
        <w:t xml:space="preserve">egulatory </w:t>
      </w:r>
      <w:r>
        <w:rPr>
          <w:b/>
          <w:sz w:val="32"/>
          <w:szCs w:val="32"/>
          <w:lang w:val="en-US"/>
        </w:rPr>
        <w:t>c</w:t>
      </w:r>
      <w:r w:rsidRPr="001553FB">
        <w:rPr>
          <w:b/>
          <w:sz w:val="32"/>
          <w:szCs w:val="32"/>
          <w:lang w:val="en-US"/>
        </w:rPr>
        <w:t>ompliance</w:t>
      </w:r>
    </w:p>
    <w:p w14:paraId="76312A7D" w14:textId="1320FA3B" w:rsidR="00EA7FA1" w:rsidRDefault="00054262" w:rsidP="00EA7FA1">
      <w:pPr>
        <w:spacing w:line="276" w:lineRule="auto"/>
        <w:rPr>
          <w:rFonts w:ascii="微软雅黑" w:eastAsia="微软雅黑" w:hAnsi="微软雅黑" w:cs="Segoe UI"/>
          <w:b/>
          <w:shd w:val="clear" w:color="auto" w:fill="FFFFFF"/>
          <w:lang w:eastAsia="zh-CN"/>
        </w:rPr>
      </w:pPr>
      <w:r w:rsidRPr="00054262">
        <w:rPr>
          <w:rFonts w:ascii="微软雅黑" w:eastAsia="微软雅黑" w:hAnsi="微软雅黑" w:cs="Segoe UI" w:hint="eastAsia"/>
          <w:b/>
          <w:shd w:val="clear" w:color="auto" w:fill="FFFFFF"/>
          <w:lang w:eastAsia="zh-CN"/>
        </w:rPr>
        <w:t>巴西首家！</w:t>
      </w:r>
      <w:r w:rsidRPr="00054262">
        <w:rPr>
          <w:rFonts w:ascii="微软雅黑" w:eastAsia="微软雅黑" w:hAnsi="微软雅黑" w:cs="Segoe UI"/>
          <w:b/>
          <w:shd w:val="clear" w:color="auto" w:fill="FFFFFF"/>
          <w:lang w:eastAsia="zh-CN"/>
        </w:rPr>
        <w:t>Eurofarma</w:t>
      </w:r>
      <w:r w:rsidRPr="00054262">
        <w:rPr>
          <w:rFonts w:ascii="微软雅黑" w:eastAsia="微软雅黑" w:hAnsi="微软雅黑" w:cs="Segoe UI" w:hint="eastAsia"/>
          <w:b/>
          <w:shd w:val="clear" w:color="auto" w:fill="FFFFFF"/>
          <w:lang w:eastAsia="zh-CN"/>
        </w:rPr>
        <w:t>率先实施柯尔柏</w:t>
      </w:r>
      <w:r w:rsidRPr="00054262">
        <w:rPr>
          <w:rFonts w:ascii="微软雅黑" w:eastAsia="微软雅黑" w:hAnsi="微软雅黑" w:cs="Segoe UI"/>
          <w:b/>
          <w:shd w:val="clear" w:color="auto" w:fill="FFFFFF"/>
          <w:lang w:eastAsia="zh-CN"/>
        </w:rPr>
        <w:t>PAS-X MES</w:t>
      </w:r>
      <w:r w:rsidRPr="00054262">
        <w:rPr>
          <w:rFonts w:ascii="微软雅黑" w:eastAsia="微软雅黑" w:hAnsi="微软雅黑" w:cs="Segoe UI" w:hint="eastAsia"/>
          <w:b/>
          <w:shd w:val="clear" w:color="auto" w:fill="FFFFFF"/>
          <w:lang w:eastAsia="zh-CN"/>
        </w:rPr>
        <w:t>，推动数据访问、追溯性</w:t>
      </w:r>
      <w:r w:rsidR="00865395">
        <w:rPr>
          <w:rFonts w:ascii="微软雅黑" w:eastAsia="微软雅黑" w:hAnsi="微软雅黑" w:cs="Segoe UI" w:hint="eastAsia"/>
          <w:b/>
          <w:shd w:val="clear" w:color="auto" w:fill="FFFFFF"/>
          <w:lang w:eastAsia="zh-CN"/>
        </w:rPr>
        <w:t>并实现</w:t>
      </w:r>
      <w:r w:rsidRPr="00054262">
        <w:rPr>
          <w:rFonts w:ascii="微软雅黑" w:eastAsia="微软雅黑" w:hAnsi="微软雅黑" w:cs="Segoe UI" w:hint="eastAsia"/>
          <w:b/>
          <w:shd w:val="clear" w:color="auto" w:fill="FFFFFF"/>
          <w:lang w:eastAsia="zh-CN"/>
        </w:rPr>
        <w:t>合</w:t>
      </w:r>
      <w:proofErr w:type="gramStart"/>
      <w:r w:rsidRPr="00054262">
        <w:rPr>
          <w:rFonts w:ascii="微软雅黑" w:eastAsia="微软雅黑" w:hAnsi="微软雅黑" w:cs="Segoe UI" w:hint="eastAsia"/>
          <w:b/>
          <w:shd w:val="clear" w:color="auto" w:fill="FFFFFF"/>
          <w:lang w:eastAsia="zh-CN"/>
        </w:rPr>
        <w:t>规</w:t>
      </w:r>
      <w:proofErr w:type="gramEnd"/>
      <w:r w:rsidRPr="00054262">
        <w:rPr>
          <w:rFonts w:ascii="微软雅黑" w:eastAsia="微软雅黑" w:hAnsi="微软雅黑" w:cs="Segoe UI" w:hint="eastAsia"/>
          <w:b/>
          <w:shd w:val="clear" w:color="auto" w:fill="FFFFFF"/>
          <w:lang w:eastAsia="zh-CN"/>
        </w:rPr>
        <w:t>性升级</w:t>
      </w:r>
    </w:p>
    <w:p w14:paraId="3ECDD0C5" w14:textId="77777777" w:rsidR="00054262" w:rsidRPr="00EA7FA1" w:rsidRDefault="00054262" w:rsidP="00EA7FA1">
      <w:pPr>
        <w:spacing w:line="276" w:lineRule="auto"/>
        <w:rPr>
          <w:sz w:val="22"/>
          <w:szCs w:val="22"/>
          <w:lang w:val="en-US" w:eastAsia="zh-CN"/>
        </w:rPr>
      </w:pPr>
    </w:p>
    <w:p w14:paraId="642F26FF" w14:textId="4A471525" w:rsidR="002F666C" w:rsidRDefault="00EA7FA1" w:rsidP="002F666C">
      <w:pPr>
        <w:spacing w:line="276" w:lineRule="auto"/>
        <w:rPr>
          <w:b/>
          <w:sz w:val="22"/>
          <w:szCs w:val="22"/>
          <w:lang w:val="en-US"/>
        </w:rPr>
      </w:pPr>
      <w:proofErr w:type="spellStart"/>
      <w:r w:rsidRPr="002F666C">
        <w:rPr>
          <w:b/>
          <w:sz w:val="22"/>
          <w:szCs w:val="22"/>
          <w:lang w:val="en-US"/>
        </w:rPr>
        <w:t>Lüneburg</w:t>
      </w:r>
      <w:proofErr w:type="spellEnd"/>
      <w:r w:rsidRPr="002F666C">
        <w:rPr>
          <w:b/>
          <w:sz w:val="22"/>
          <w:szCs w:val="22"/>
          <w:lang w:val="en-US"/>
        </w:rPr>
        <w:t>, Germany</w:t>
      </w:r>
      <w:r w:rsidR="00C06E7E" w:rsidRPr="002F666C">
        <w:rPr>
          <w:b/>
          <w:sz w:val="22"/>
          <w:szCs w:val="22"/>
          <w:lang w:val="en-US"/>
        </w:rPr>
        <w:t xml:space="preserve">, </w:t>
      </w:r>
      <w:r w:rsidR="00AC4F89">
        <w:rPr>
          <w:b/>
          <w:sz w:val="22"/>
          <w:szCs w:val="22"/>
          <w:lang w:val="en-US"/>
        </w:rPr>
        <w:t>10</w:t>
      </w:r>
      <w:r w:rsidR="00CE7574" w:rsidRPr="002F666C">
        <w:rPr>
          <w:b/>
          <w:sz w:val="22"/>
          <w:szCs w:val="22"/>
          <w:lang w:val="en-US"/>
        </w:rPr>
        <w:t xml:space="preserve"> </w:t>
      </w:r>
      <w:r w:rsidR="002F666C" w:rsidRPr="002F666C">
        <w:rPr>
          <w:b/>
          <w:sz w:val="22"/>
          <w:szCs w:val="22"/>
          <w:lang w:val="en-US"/>
        </w:rPr>
        <w:t xml:space="preserve">July </w:t>
      </w:r>
      <w:r w:rsidRPr="002F666C">
        <w:rPr>
          <w:b/>
          <w:sz w:val="22"/>
          <w:szCs w:val="22"/>
          <w:lang w:val="en-US"/>
        </w:rPr>
        <w:t>202</w:t>
      </w:r>
      <w:r w:rsidR="002F666C" w:rsidRPr="002F666C">
        <w:rPr>
          <w:b/>
          <w:sz w:val="22"/>
          <w:szCs w:val="22"/>
          <w:lang w:val="en-US"/>
        </w:rPr>
        <w:t>5</w:t>
      </w:r>
      <w:r w:rsidRPr="002F666C">
        <w:rPr>
          <w:b/>
          <w:sz w:val="22"/>
          <w:szCs w:val="22"/>
          <w:lang w:val="en-US"/>
        </w:rPr>
        <w:t xml:space="preserve">. </w:t>
      </w:r>
      <w:proofErr w:type="spellStart"/>
      <w:r w:rsidR="002F666C" w:rsidRPr="002F666C">
        <w:rPr>
          <w:b/>
          <w:sz w:val="22"/>
          <w:szCs w:val="22"/>
          <w:lang w:val="en-US"/>
        </w:rPr>
        <w:t>Eurofarma</w:t>
      </w:r>
      <w:proofErr w:type="spellEnd"/>
      <w:r w:rsidR="002F666C" w:rsidRPr="002F666C">
        <w:rPr>
          <w:b/>
          <w:sz w:val="22"/>
          <w:szCs w:val="22"/>
          <w:lang w:val="en-US"/>
        </w:rPr>
        <w:t xml:space="preserve"> </w:t>
      </w:r>
      <w:proofErr w:type="spellStart"/>
      <w:r w:rsidR="002F666C" w:rsidRPr="002F666C">
        <w:rPr>
          <w:b/>
          <w:sz w:val="22"/>
          <w:szCs w:val="22"/>
          <w:lang w:val="en-US"/>
        </w:rPr>
        <w:t>Laboratórios</w:t>
      </w:r>
      <w:proofErr w:type="spellEnd"/>
      <w:r w:rsidR="002D4381">
        <w:rPr>
          <w:b/>
          <w:sz w:val="22"/>
          <w:szCs w:val="22"/>
          <w:lang w:val="en-US"/>
        </w:rPr>
        <w:t xml:space="preserve"> </w:t>
      </w:r>
      <w:r w:rsidR="002F666C" w:rsidRPr="002F666C">
        <w:rPr>
          <w:b/>
          <w:sz w:val="22"/>
          <w:szCs w:val="22"/>
          <w:lang w:val="en-US"/>
        </w:rPr>
        <w:t xml:space="preserve">has successfully transitioned all of its manufacturing operations at the main production facility in </w:t>
      </w:r>
      <w:proofErr w:type="spellStart"/>
      <w:r w:rsidR="002F666C" w:rsidRPr="002F666C">
        <w:rPr>
          <w:b/>
          <w:sz w:val="22"/>
          <w:szCs w:val="22"/>
          <w:lang w:val="en-US"/>
        </w:rPr>
        <w:t>Itapevi</w:t>
      </w:r>
      <w:proofErr w:type="spellEnd"/>
      <w:r w:rsidR="002F666C" w:rsidRPr="002F666C">
        <w:rPr>
          <w:b/>
          <w:sz w:val="22"/>
          <w:szCs w:val="22"/>
          <w:lang w:val="en-US"/>
        </w:rPr>
        <w:t xml:space="preserve">, São Paulo to </w:t>
      </w:r>
      <w:proofErr w:type="spellStart"/>
      <w:r w:rsidR="002F666C">
        <w:rPr>
          <w:b/>
          <w:sz w:val="22"/>
          <w:szCs w:val="22"/>
          <w:lang w:val="en-US"/>
        </w:rPr>
        <w:t>Körber’s</w:t>
      </w:r>
      <w:proofErr w:type="spellEnd"/>
      <w:r w:rsidR="002F666C">
        <w:rPr>
          <w:b/>
          <w:sz w:val="22"/>
          <w:szCs w:val="22"/>
          <w:lang w:val="en-US"/>
        </w:rPr>
        <w:t xml:space="preserve"> </w:t>
      </w:r>
      <w:r w:rsidR="002F666C" w:rsidRPr="002F666C">
        <w:rPr>
          <w:b/>
          <w:sz w:val="22"/>
          <w:szCs w:val="22"/>
          <w:lang w:val="en-US"/>
        </w:rPr>
        <w:t xml:space="preserve">PAS-X </w:t>
      </w:r>
      <w:r w:rsidR="001553FB">
        <w:rPr>
          <w:b/>
          <w:sz w:val="22"/>
          <w:szCs w:val="22"/>
          <w:lang w:val="en-US"/>
        </w:rPr>
        <w:t>Manufacturing Execution System</w:t>
      </w:r>
      <w:r w:rsidR="002F666C">
        <w:rPr>
          <w:b/>
          <w:sz w:val="22"/>
          <w:szCs w:val="22"/>
          <w:lang w:val="en-US"/>
        </w:rPr>
        <w:t xml:space="preserve"> </w:t>
      </w:r>
      <w:r w:rsidR="002F666C" w:rsidRPr="002F666C">
        <w:rPr>
          <w:b/>
          <w:sz w:val="22"/>
          <w:szCs w:val="22"/>
          <w:lang w:val="en-US"/>
        </w:rPr>
        <w:t>– becoming the first national company in Brazil to do so</w:t>
      </w:r>
      <w:r w:rsidR="002F666C">
        <w:rPr>
          <w:b/>
          <w:sz w:val="22"/>
          <w:szCs w:val="22"/>
          <w:lang w:val="en-US"/>
        </w:rPr>
        <w:t xml:space="preserve">. </w:t>
      </w:r>
      <w:r w:rsidR="00183E14">
        <w:rPr>
          <w:b/>
          <w:sz w:val="22"/>
          <w:szCs w:val="22"/>
          <w:lang w:val="en-US"/>
        </w:rPr>
        <w:t xml:space="preserve">The </w:t>
      </w:r>
      <w:r w:rsidR="001553FB">
        <w:rPr>
          <w:b/>
          <w:sz w:val="22"/>
          <w:szCs w:val="22"/>
          <w:lang w:val="en-US"/>
        </w:rPr>
        <w:t xml:space="preserve">implementation </w:t>
      </w:r>
      <w:r w:rsidR="00D31673">
        <w:rPr>
          <w:b/>
          <w:sz w:val="22"/>
          <w:szCs w:val="22"/>
          <w:lang w:val="en-US"/>
        </w:rPr>
        <w:t xml:space="preserve">paves the way to </w:t>
      </w:r>
      <w:r w:rsidR="00183E14" w:rsidRPr="00183E14">
        <w:rPr>
          <w:b/>
          <w:sz w:val="22"/>
          <w:szCs w:val="22"/>
          <w:lang w:val="en-US"/>
        </w:rPr>
        <w:t>operational excellence, enabling real-time data access, full traceability, and enhanced regulatory compliance.</w:t>
      </w:r>
    </w:p>
    <w:p w14:paraId="24030CF3" w14:textId="6E593840" w:rsidR="00054262" w:rsidRPr="004758FB" w:rsidRDefault="00054262" w:rsidP="002F666C">
      <w:pPr>
        <w:spacing w:line="276" w:lineRule="auto"/>
        <w:rPr>
          <w:rFonts w:ascii="微软雅黑" w:eastAsia="微软雅黑" w:hAnsi="微软雅黑"/>
          <w:b/>
          <w:sz w:val="21"/>
          <w:szCs w:val="21"/>
          <w:lang w:val="en-US" w:eastAsia="zh-CN"/>
        </w:rPr>
      </w:pPr>
      <w:r w:rsidRPr="004758FB">
        <w:rPr>
          <w:rFonts w:ascii="微软雅黑" w:eastAsia="微软雅黑" w:hAnsi="微软雅黑" w:cs="Segoe UI"/>
          <w:sz w:val="21"/>
          <w:szCs w:val="21"/>
          <w:shd w:val="clear" w:color="auto" w:fill="FFFFFF"/>
          <w:lang w:eastAsia="zh-CN"/>
        </w:rPr>
        <w:t>德国</w:t>
      </w:r>
      <w:proofErr w:type="gramStart"/>
      <w:r w:rsidRPr="004758FB">
        <w:rPr>
          <w:rFonts w:ascii="微软雅黑" w:eastAsia="微软雅黑" w:hAnsi="微软雅黑" w:cs="Segoe UI"/>
          <w:sz w:val="21"/>
          <w:szCs w:val="21"/>
          <w:shd w:val="clear" w:color="auto" w:fill="FFFFFF"/>
          <w:lang w:eastAsia="zh-CN"/>
        </w:rPr>
        <w:t>吕讷</w:t>
      </w:r>
      <w:proofErr w:type="gramEnd"/>
      <w:r w:rsidRPr="004758FB">
        <w:rPr>
          <w:rFonts w:ascii="微软雅黑" w:eastAsia="微软雅黑" w:hAnsi="微软雅黑" w:cs="Segoe UI"/>
          <w:sz w:val="21"/>
          <w:szCs w:val="21"/>
          <w:shd w:val="clear" w:color="auto" w:fill="FFFFFF"/>
          <w:lang w:eastAsia="zh-CN"/>
        </w:rPr>
        <w:t>堡，2025年7月10日。Eurofarma Laboratórios</w:t>
      </w:r>
      <w:r w:rsidR="00865395">
        <w:rPr>
          <w:rFonts w:ascii="微软雅黑" w:eastAsia="微软雅黑" w:hAnsi="微软雅黑" w:cs="Segoe UI" w:hint="eastAsia"/>
          <w:sz w:val="21"/>
          <w:szCs w:val="21"/>
          <w:shd w:val="clear" w:color="auto" w:fill="FFFFFF"/>
          <w:lang w:eastAsia="zh-CN"/>
        </w:rPr>
        <w:t>公司</w:t>
      </w:r>
      <w:r w:rsidR="004758FB" w:rsidRPr="004758FB">
        <w:rPr>
          <w:rFonts w:ascii="微软雅黑" w:eastAsia="微软雅黑" w:hAnsi="微软雅黑" w:cs="Segoe UI"/>
          <w:sz w:val="21"/>
          <w:szCs w:val="21"/>
          <w:shd w:val="clear" w:color="auto" w:fill="FFFFFF"/>
          <w:lang w:eastAsia="zh-CN"/>
        </w:rPr>
        <w:t>已成功将其位于巴西圣保罗伊塔佩维的主要生产基地的</w:t>
      </w:r>
      <w:r w:rsidR="004758FB" w:rsidRPr="004758FB">
        <w:rPr>
          <w:rFonts w:ascii="微软雅黑" w:eastAsia="微软雅黑" w:hAnsi="微软雅黑" w:cs="Segoe UI" w:hint="eastAsia"/>
          <w:sz w:val="21"/>
          <w:szCs w:val="21"/>
          <w:shd w:val="clear" w:color="auto" w:fill="FFFFFF"/>
          <w:lang w:eastAsia="zh-CN"/>
        </w:rPr>
        <w:t>相关</w:t>
      </w:r>
      <w:r w:rsidRPr="004758FB">
        <w:rPr>
          <w:rFonts w:ascii="微软雅黑" w:eastAsia="微软雅黑" w:hAnsi="微软雅黑" w:cs="Segoe UI"/>
          <w:sz w:val="21"/>
          <w:szCs w:val="21"/>
          <w:shd w:val="clear" w:color="auto" w:fill="FFFFFF"/>
          <w:lang w:eastAsia="zh-CN"/>
        </w:rPr>
        <w:t>生产运营</w:t>
      </w:r>
      <w:r w:rsidR="004758FB" w:rsidRPr="004758FB">
        <w:rPr>
          <w:rFonts w:ascii="微软雅黑" w:eastAsia="微软雅黑" w:hAnsi="微软雅黑" w:cs="Segoe UI" w:hint="eastAsia"/>
          <w:sz w:val="21"/>
          <w:szCs w:val="21"/>
          <w:shd w:val="clear" w:color="auto" w:fill="FFFFFF"/>
          <w:lang w:eastAsia="zh-CN"/>
        </w:rPr>
        <w:t>设施</w:t>
      </w:r>
      <w:r w:rsidRPr="004758FB">
        <w:rPr>
          <w:rFonts w:ascii="微软雅黑" w:eastAsia="微软雅黑" w:hAnsi="微软雅黑" w:cs="Segoe UI"/>
          <w:sz w:val="21"/>
          <w:szCs w:val="21"/>
          <w:shd w:val="clear" w:color="auto" w:fill="FFFFFF"/>
          <w:lang w:eastAsia="zh-CN"/>
        </w:rPr>
        <w:t>切换至柯尔柏的PAS-X</w:t>
      </w:r>
      <w:r w:rsidR="00294B02" w:rsidRPr="004758FB">
        <w:rPr>
          <w:rFonts w:ascii="微软雅黑" w:eastAsia="微软雅黑" w:hAnsi="微软雅黑" w:cs="Segoe UI" w:hint="eastAsia"/>
          <w:sz w:val="21"/>
          <w:szCs w:val="21"/>
          <w:shd w:val="clear" w:color="auto" w:fill="FFFFFF"/>
          <w:lang w:eastAsia="zh-CN"/>
        </w:rPr>
        <w:t>生产</w:t>
      </w:r>
      <w:r w:rsidRPr="004758FB">
        <w:rPr>
          <w:rFonts w:ascii="微软雅黑" w:eastAsia="微软雅黑" w:hAnsi="微软雅黑" w:cs="Segoe UI"/>
          <w:sz w:val="21"/>
          <w:szCs w:val="21"/>
          <w:shd w:val="clear" w:color="auto" w:fill="FFFFFF"/>
          <w:lang w:eastAsia="zh-CN"/>
        </w:rPr>
        <w:t>执行系统，成为巴西首家实现这一转型的本土公司。此次实施为卓越运营铺平了道路，实现了实时数据访问、全面追溯性以及</w:t>
      </w:r>
      <w:r w:rsidR="00F62AD9">
        <w:rPr>
          <w:rFonts w:ascii="微软雅黑" w:eastAsia="微软雅黑" w:hAnsi="微软雅黑" w:cs="Segoe UI" w:hint="eastAsia"/>
          <w:sz w:val="21"/>
          <w:szCs w:val="21"/>
          <w:shd w:val="clear" w:color="auto" w:fill="FFFFFF"/>
          <w:lang w:eastAsia="zh-CN"/>
        </w:rPr>
        <w:t>增强</w:t>
      </w:r>
      <w:r w:rsidR="00294B02" w:rsidRPr="004758FB">
        <w:rPr>
          <w:rFonts w:ascii="微软雅黑" w:eastAsia="微软雅黑" w:hAnsi="微软雅黑" w:cs="Segoe UI" w:hint="eastAsia"/>
          <w:sz w:val="21"/>
          <w:szCs w:val="21"/>
          <w:shd w:val="clear" w:color="auto" w:fill="FFFFFF"/>
          <w:lang w:eastAsia="zh-CN"/>
        </w:rPr>
        <w:t>的</w:t>
      </w:r>
      <w:r w:rsidR="00F62AD9">
        <w:rPr>
          <w:rFonts w:ascii="微软雅黑" w:eastAsia="微软雅黑" w:hAnsi="微软雅黑" w:cs="Segoe UI" w:hint="eastAsia"/>
          <w:sz w:val="21"/>
          <w:szCs w:val="21"/>
          <w:shd w:val="clear" w:color="auto" w:fill="FFFFFF"/>
          <w:lang w:eastAsia="zh-CN"/>
        </w:rPr>
        <w:t>合</w:t>
      </w:r>
      <w:proofErr w:type="gramStart"/>
      <w:r w:rsidR="00F62AD9">
        <w:rPr>
          <w:rFonts w:ascii="微软雅黑" w:eastAsia="微软雅黑" w:hAnsi="微软雅黑" w:cs="Segoe UI" w:hint="eastAsia"/>
          <w:sz w:val="21"/>
          <w:szCs w:val="21"/>
          <w:shd w:val="clear" w:color="auto" w:fill="FFFFFF"/>
          <w:lang w:eastAsia="zh-CN"/>
        </w:rPr>
        <w:t>规</w:t>
      </w:r>
      <w:proofErr w:type="gramEnd"/>
      <w:r w:rsidR="00F62AD9">
        <w:rPr>
          <w:rFonts w:ascii="微软雅黑" w:eastAsia="微软雅黑" w:hAnsi="微软雅黑" w:cs="Segoe UI" w:hint="eastAsia"/>
          <w:sz w:val="21"/>
          <w:szCs w:val="21"/>
          <w:shd w:val="clear" w:color="auto" w:fill="FFFFFF"/>
          <w:lang w:eastAsia="zh-CN"/>
        </w:rPr>
        <w:t>性</w:t>
      </w:r>
      <w:r w:rsidRPr="004758FB">
        <w:rPr>
          <w:rFonts w:ascii="微软雅黑" w:eastAsia="微软雅黑" w:hAnsi="微软雅黑" w:cs="Segoe UI"/>
          <w:sz w:val="21"/>
          <w:szCs w:val="21"/>
          <w:shd w:val="clear" w:color="auto" w:fill="FFFFFF"/>
          <w:lang w:eastAsia="zh-CN"/>
        </w:rPr>
        <w:t>。</w:t>
      </w:r>
    </w:p>
    <w:p w14:paraId="7FF7F39A" w14:textId="77777777" w:rsidR="002F666C" w:rsidRPr="002F666C" w:rsidRDefault="002F666C" w:rsidP="002F666C">
      <w:pPr>
        <w:spacing w:line="276" w:lineRule="auto"/>
        <w:rPr>
          <w:sz w:val="22"/>
          <w:szCs w:val="22"/>
          <w:lang w:val="en-US" w:eastAsia="zh-CN"/>
        </w:rPr>
      </w:pPr>
    </w:p>
    <w:p w14:paraId="66495B85" w14:textId="447463FB" w:rsidR="002F666C" w:rsidRDefault="002F666C" w:rsidP="002F666C">
      <w:pPr>
        <w:spacing w:line="276" w:lineRule="auto"/>
        <w:rPr>
          <w:sz w:val="22"/>
          <w:szCs w:val="22"/>
          <w:lang w:val="en-US"/>
        </w:rPr>
      </w:pPr>
      <w:r w:rsidRPr="002F666C">
        <w:rPr>
          <w:sz w:val="22"/>
          <w:szCs w:val="22"/>
          <w:lang w:val="en-US"/>
        </w:rPr>
        <w:t xml:space="preserve">At the </w:t>
      </w:r>
      <w:proofErr w:type="spellStart"/>
      <w:r w:rsidRPr="002F666C">
        <w:rPr>
          <w:sz w:val="22"/>
          <w:szCs w:val="22"/>
          <w:lang w:val="en-US"/>
        </w:rPr>
        <w:t>Itapevi</w:t>
      </w:r>
      <w:proofErr w:type="spellEnd"/>
      <w:r w:rsidRPr="002F666C">
        <w:rPr>
          <w:sz w:val="22"/>
          <w:szCs w:val="22"/>
          <w:lang w:val="en-US"/>
        </w:rPr>
        <w:t xml:space="preserve"> site, </w:t>
      </w:r>
      <w:proofErr w:type="spellStart"/>
      <w:r w:rsidRPr="002F666C">
        <w:rPr>
          <w:sz w:val="22"/>
          <w:szCs w:val="22"/>
          <w:lang w:val="en-US"/>
        </w:rPr>
        <w:t>Eurofarma</w:t>
      </w:r>
      <w:proofErr w:type="spellEnd"/>
      <w:r w:rsidRPr="002F666C">
        <w:rPr>
          <w:sz w:val="22"/>
          <w:szCs w:val="22"/>
          <w:lang w:val="en-US"/>
        </w:rPr>
        <w:t xml:space="preserve"> manufactures a wide range of products, including generics, oncology medicines, OTC drugs, and veterinary products – all of which were previously produced through manual processes. These numerous manual tasks, supported by thousands of paper documents, needed to be replaced with digital workflows.</w:t>
      </w:r>
    </w:p>
    <w:p w14:paraId="402C6448" w14:textId="37C0F193" w:rsidR="004758FB" w:rsidRPr="004758FB" w:rsidRDefault="004758FB" w:rsidP="002F666C">
      <w:pPr>
        <w:spacing w:line="276" w:lineRule="auto"/>
        <w:rPr>
          <w:rFonts w:ascii="微软雅黑" w:eastAsia="微软雅黑" w:hAnsi="微软雅黑" w:cs="Segoe UI"/>
          <w:sz w:val="21"/>
          <w:szCs w:val="21"/>
          <w:shd w:val="clear" w:color="auto" w:fill="FFFFFF"/>
          <w:lang w:eastAsia="zh-CN"/>
        </w:rPr>
      </w:pPr>
      <w:r w:rsidRPr="004758FB">
        <w:rPr>
          <w:rFonts w:ascii="微软雅黑" w:eastAsia="微软雅黑" w:hAnsi="微软雅黑" w:cs="Segoe UI"/>
          <w:sz w:val="21"/>
          <w:szCs w:val="21"/>
          <w:shd w:val="clear" w:color="auto" w:fill="FFFFFF"/>
          <w:lang w:eastAsia="zh-CN"/>
        </w:rPr>
        <w:t>在伊塔佩维工厂，Eurofarma生产多种产品，包括仿制药、肿瘤药物、非处方药和兽药——这些产品此前都是通过</w:t>
      </w:r>
      <w:r w:rsidRPr="004758FB">
        <w:rPr>
          <w:rFonts w:ascii="微软雅黑" w:eastAsia="微软雅黑" w:hAnsi="微软雅黑" w:cs="Segoe UI" w:hint="eastAsia"/>
          <w:sz w:val="21"/>
          <w:szCs w:val="21"/>
          <w:shd w:val="clear" w:color="auto" w:fill="FFFFFF"/>
          <w:lang w:eastAsia="zh-CN"/>
        </w:rPr>
        <w:t>人</w:t>
      </w:r>
      <w:r w:rsidRPr="004758FB">
        <w:rPr>
          <w:rFonts w:ascii="微软雅黑" w:eastAsia="微软雅黑" w:hAnsi="微软雅黑" w:cs="Segoe UI"/>
          <w:sz w:val="21"/>
          <w:szCs w:val="21"/>
          <w:shd w:val="clear" w:color="auto" w:fill="FFFFFF"/>
          <w:lang w:eastAsia="zh-CN"/>
        </w:rPr>
        <w:t>工流程生产的。这些繁杂的</w:t>
      </w:r>
      <w:r w:rsidRPr="004758FB">
        <w:rPr>
          <w:rFonts w:ascii="微软雅黑" w:eastAsia="微软雅黑" w:hAnsi="微软雅黑" w:cs="Segoe UI" w:hint="eastAsia"/>
          <w:sz w:val="21"/>
          <w:szCs w:val="21"/>
          <w:shd w:val="clear" w:color="auto" w:fill="FFFFFF"/>
          <w:lang w:eastAsia="zh-CN"/>
        </w:rPr>
        <w:t>人</w:t>
      </w:r>
      <w:r w:rsidRPr="004758FB">
        <w:rPr>
          <w:rFonts w:ascii="微软雅黑" w:eastAsia="微软雅黑" w:hAnsi="微软雅黑" w:cs="Segoe UI"/>
          <w:sz w:val="21"/>
          <w:szCs w:val="21"/>
          <w:shd w:val="clear" w:color="auto" w:fill="FFFFFF"/>
          <w:lang w:eastAsia="zh-CN"/>
        </w:rPr>
        <w:t>工任务依赖于成千上万的纸质文件，而如今需要被数字化工作流程所取代。</w:t>
      </w:r>
    </w:p>
    <w:p w14:paraId="2748F1D5" w14:textId="77777777" w:rsidR="002F666C" w:rsidRPr="002F666C" w:rsidRDefault="002F666C" w:rsidP="002F666C">
      <w:pPr>
        <w:spacing w:line="276" w:lineRule="auto"/>
        <w:rPr>
          <w:sz w:val="22"/>
          <w:szCs w:val="22"/>
          <w:lang w:val="en-US" w:eastAsia="zh-CN"/>
        </w:rPr>
      </w:pPr>
    </w:p>
    <w:p w14:paraId="4433BD8F" w14:textId="41D53E11" w:rsidR="002F09BF" w:rsidRDefault="004E08EC" w:rsidP="002F666C">
      <w:pPr>
        <w:spacing w:line="276" w:lineRule="auto"/>
        <w:rPr>
          <w:sz w:val="22"/>
          <w:szCs w:val="22"/>
          <w:lang w:val="en-US"/>
        </w:rPr>
      </w:pPr>
      <w:r>
        <w:rPr>
          <w:lang w:val="en-US"/>
        </w:rPr>
        <w:t>“</w:t>
      </w:r>
      <w:r w:rsidRPr="00983574">
        <w:rPr>
          <w:sz w:val="22"/>
          <w:szCs w:val="22"/>
          <w:lang w:val="en-US"/>
        </w:rPr>
        <w:t xml:space="preserve">To achieve a digital </w:t>
      </w:r>
      <w:r>
        <w:rPr>
          <w:sz w:val="22"/>
          <w:szCs w:val="22"/>
          <w:lang w:val="en-US"/>
        </w:rPr>
        <w:t>F</w:t>
      </w:r>
      <w:r w:rsidRPr="00983574">
        <w:rPr>
          <w:sz w:val="22"/>
          <w:szCs w:val="22"/>
          <w:lang w:val="en-US"/>
        </w:rPr>
        <w:t xml:space="preserve">actory of </w:t>
      </w:r>
      <w:r>
        <w:rPr>
          <w:sz w:val="22"/>
          <w:szCs w:val="22"/>
          <w:lang w:val="en-US"/>
        </w:rPr>
        <w:t>E</w:t>
      </w:r>
      <w:r w:rsidRPr="00983574">
        <w:rPr>
          <w:sz w:val="22"/>
          <w:szCs w:val="22"/>
          <w:lang w:val="en-US"/>
        </w:rPr>
        <w:t xml:space="preserve">xcellence, </w:t>
      </w:r>
      <w:proofErr w:type="spellStart"/>
      <w:r w:rsidRPr="00983574">
        <w:rPr>
          <w:sz w:val="22"/>
          <w:szCs w:val="22"/>
          <w:lang w:val="en-US"/>
        </w:rPr>
        <w:t>Eurofarma</w:t>
      </w:r>
      <w:proofErr w:type="spellEnd"/>
      <w:r w:rsidRPr="00983574">
        <w:rPr>
          <w:sz w:val="22"/>
          <w:szCs w:val="22"/>
          <w:lang w:val="en-US"/>
        </w:rPr>
        <w:t xml:space="preserve"> chose PAS-X MES from </w:t>
      </w:r>
      <w:proofErr w:type="spellStart"/>
      <w:r w:rsidRPr="00983574">
        <w:rPr>
          <w:sz w:val="22"/>
          <w:szCs w:val="22"/>
          <w:lang w:val="en-US"/>
        </w:rPr>
        <w:t>Körber</w:t>
      </w:r>
      <w:proofErr w:type="spellEnd"/>
      <w:r w:rsidRPr="00983574">
        <w:rPr>
          <w:sz w:val="22"/>
          <w:szCs w:val="22"/>
          <w:lang w:val="en-US"/>
        </w:rPr>
        <w:t>,</w:t>
      </w:r>
      <w:r>
        <w:rPr>
          <w:sz w:val="22"/>
          <w:szCs w:val="22"/>
          <w:lang w:val="en-US"/>
        </w:rPr>
        <w:t>”</w:t>
      </w:r>
      <w:r w:rsidRPr="00983574">
        <w:rPr>
          <w:sz w:val="22"/>
          <w:szCs w:val="22"/>
          <w:lang w:val="en-US"/>
        </w:rPr>
        <w:t xml:space="preserve"> says Daniel </w:t>
      </w:r>
      <w:proofErr w:type="spellStart"/>
      <w:r w:rsidRPr="00983574">
        <w:rPr>
          <w:sz w:val="22"/>
          <w:szCs w:val="22"/>
          <w:lang w:val="en-US"/>
        </w:rPr>
        <w:t>Bosso</w:t>
      </w:r>
      <w:proofErr w:type="spellEnd"/>
      <w:r w:rsidRPr="00983574">
        <w:rPr>
          <w:sz w:val="22"/>
          <w:szCs w:val="22"/>
          <w:lang w:val="en-US"/>
        </w:rPr>
        <w:t xml:space="preserve"> </w:t>
      </w:r>
      <w:proofErr w:type="spellStart"/>
      <w:r w:rsidRPr="00983574">
        <w:rPr>
          <w:sz w:val="22"/>
          <w:szCs w:val="22"/>
          <w:lang w:val="en-US"/>
        </w:rPr>
        <w:t>Gonçalves</w:t>
      </w:r>
      <w:proofErr w:type="spellEnd"/>
      <w:r w:rsidRPr="00983574">
        <w:rPr>
          <w:sz w:val="22"/>
          <w:szCs w:val="22"/>
          <w:lang w:val="en-US"/>
        </w:rPr>
        <w:t xml:space="preserve">, Vice President Latin America Software, </w:t>
      </w:r>
      <w:proofErr w:type="spellStart"/>
      <w:proofErr w:type="gramStart"/>
      <w:r w:rsidRPr="00983574">
        <w:rPr>
          <w:sz w:val="22"/>
          <w:szCs w:val="22"/>
          <w:lang w:val="en-US"/>
        </w:rPr>
        <w:t>Körber</w:t>
      </w:r>
      <w:proofErr w:type="spellEnd"/>
      <w:proofErr w:type="gramEnd"/>
      <w:r w:rsidRPr="00983574">
        <w:rPr>
          <w:sz w:val="22"/>
          <w:szCs w:val="22"/>
          <w:lang w:val="en-US"/>
        </w:rPr>
        <w:t xml:space="preserve"> Business Area Pharma. </w:t>
      </w:r>
      <w:r w:rsidR="006346D6">
        <w:rPr>
          <w:sz w:val="22"/>
          <w:szCs w:val="22"/>
          <w:lang w:val="en-US"/>
        </w:rPr>
        <w:t>“</w:t>
      </w:r>
      <w:r w:rsidR="006346D6" w:rsidRPr="006346D6">
        <w:rPr>
          <w:sz w:val="22"/>
          <w:szCs w:val="22"/>
          <w:lang w:val="en-US"/>
        </w:rPr>
        <w:t>The company once again takes the lead in the region, by overcoming the challenging transformation of its manufacturing processes, shifting from manual, paper-based operations to a fully digital environment, enhancing quality, efficiency, and visibility, and setting the stage for sustained innovation.</w:t>
      </w:r>
      <w:r w:rsidR="006346D6">
        <w:rPr>
          <w:sz w:val="22"/>
          <w:szCs w:val="22"/>
          <w:lang w:val="en-US"/>
        </w:rPr>
        <w:t>”</w:t>
      </w:r>
    </w:p>
    <w:p w14:paraId="2CBAD8FC" w14:textId="313EDFD0" w:rsidR="00F62AD9" w:rsidRPr="00865395" w:rsidRDefault="00F62AD9" w:rsidP="002F666C">
      <w:pPr>
        <w:spacing w:line="276" w:lineRule="auto"/>
        <w:rPr>
          <w:rFonts w:ascii="微软雅黑" w:eastAsia="微软雅黑" w:hAnsi="微软雅黑" w:cs="Segoe UI"/>
          <w:sz w:val="21"/>
          <w:szCs w:val="21"/>
          <w:shd w:val="clear" w:color="auto" w:fill="FFFFFF"/>
          <w:lang w:val="en-US" w:eastAsia="zh-CN"/>
        </w:rPr>
      </w:pPr>
      <w:r w:rsidRPr="00F62AD9">
        <w:rPr>
          <w:rFonts w:ascii="微软雅黑" w:eastAsia="微软雅黑" w:hAnsi="微软雅黑" w:cs="Segoe UI"/>
          <w:sz w:val="21"/>
          <w:szCs w:val="21"/>
          <w:shd w:val="clear" w:color="auto" w:fill="FFFFFF"/>
          <w:lang w:eastAsia="zh-CN"/>
        </w:rPr>
        <w:t>“为了打造数字化卓越工厂，Eurofarma选择了柯尔柏的PAS-X MES，”</w:t>
      </w:r>
      <w:r>
        <w:rPr>
          <w:rFonts w:ascii="微软雅黑" w:eastAsia="微软雅黑" w:hAnsi="微软雅黑" w:cs="Segoe UI"/>
          <w:sz w:val="21"/>
          <w:szCs w:val="21"/>
          <w:shd w:val="clear" w:color="auto" w:fill="FFFFFF"/>
          <w:lang w:eastAsia="zh-CN"/>
        </w:rPr>
        <w:t>柯尔柏</w:t>
      </w:r>
      <w:r>
        <w:rPr>
          <w:rFonts w:ascii="微软雅黑" w:eastAsia="微软雅黑" w:hAnsi="微软雅黑" w:cs="Segoe UI" w:hint="eastAsia"/>
          <w:sz w:val="21"/>
          <w:szCs w:val="21"/>
          <w:shd w:val="clear" w:color="auto" w:fill="FFFFFF"/>
          <w:lang w:eastAsia="zh-CN"/>
        </w:rPr>
        <w:t>医药科技</w:t>
      </w:r>
      <w:r w:rsidRPr="00F62AD9">
        <w:rPr>
          <w:rFonts w:ascii="微软雅黑" w:eastAsia="微软雅黑" w:hAnsi="微软雅黑" w:cs="Segoe UI"/>
          <w:sz w:val="21"/>
          <w:szCs w:val="21"/>
          <w:shd w:val="clear" w:color="auto" w:fill="FFFFFF"/>
          <w:lang w:eastAsia="zh-CN"/>
        </w:rPr>
        <w:t>业务领域</w:t>
      </w:r>
      <w:r>
        <w:rPr>
          <w:rFonts w:ascii="微软雅黑" w:eastAsia="微软雅黑" w:hAnsi="微软雅黑" w:cs="Segoe UI" w:hint="eastAsia"/>
          <w:sz w:val="21"/>
          <w:szCs w:val="21"/>
          <w:shd w:val="clear" w:color="auto" w:fill="FFFFFF"/>
          <w:lang w:eastAsia="zh-CN"/>
        </w:rPr>
        <w:t>的</w:t>
      </w:r>
      <w:r w:rsidRPr="00F62AD9">
        <w:rPr>
          <w:rFonts w:ascii="微软雅黑" w:eastAsia="微软雅黑" w:hAnsi="微软雅黑" w:cs="Segoe UI"/>
          <w:sz w:val="21"/>
          <w:szCs w:val="21"/>
          <w:shd w:val="clear" w:color="auto" w:fill="FFFFFF"/>
          <w:lang w:eastAsia="zh-CN"/>
        </w:rPr>
        <w:t>拉丁美洲软件副总裁Daniel Bosso Gonçalves表示，“</w:t>
      </w:r>
      <w:r w:rsidR="00916A6B" w:rsidRPr="00916A6B">
        <w:rPr>
          <w:rFonts w:ascii="微软雅黑" w:eastAsia="微软雅黑" w:hAnsi="微软雅黑" w:cs="Segoe UI"/>
          <w:sz w:val="21"/>
          <w:szCs w:val="21"/>
          <w:shd w:val="clear" w:color="auto" w:fill="FFFFFF"/>
          <w:lang w:eastAsia="zh-CN"/>
        </w:rPr>
        <w:t>Eurofarma</w:t>
      </w:r>
      <w:r w:rsidR="00916A6B">
        <w:rPr>
          <w:rFonts w:ascii="微软雅黑" w:eastAsia="微软雅黑" w:hAnsi="微软雅黑" w:cs="Segoe UI" w:hint="eastAsia"/>
          <w:sz w:val="21"/>
          <w:szCs w:val="21"/>
          <w:shd w:val="clear" w:color="auto" w:fill="FFFFFF"/>
          <w:lang w:eastAsia="zh-CN"/>
        </w:rPr>
        <w:t>成功</w:t>
      </w:r>
      <w:r>
        <w:rPr>
          <w:rFonts w:ascii="微软雅黑" w:eastAsia="微软雅黑" w:hAnsi="微软雅黑" w:cs="Segoe UI"/>
          <w:sz w:val="21"/>
          <w:szCs w:val="21"/>
          <w:shd w:val="clear" w:color="auto" w:fill="FFFFFF"/>
          <w:lang w:eastAsia="zh-CN"/>
        </w:rPr>
        <w:t>克服生产流程的艰巨</w:t>
      </w:r>
      <w:r>
        <w:rPr>
          <w:rFonts w:ascii="微软雅黑" w:eastAsia="微软雅黑" w:hAnsi="微软雅黑" w:cs="Segoe UI"/>
          <w:sz w:val="21"/>
          <w:szCs w:val="21"/>
          <w:shd w:val="clear" w:color="auto" w:fill="FFFFFF"/>
          <w:lang w:eastAsia="zh-CN"/>
        </w:rPr>
        <w:lastRenderedPageBreak/>
        <w:t>转型，从</w:t>
      </w:r>
      <w:r>
        <w:rPr>
          <w:rFonts w:ascii="微软雅黑" w:eastAsia="微软雅黑" w:hAnsi="微软雅黑" w:cs="Segoe UI" w:hint="eastAsia"/>
          <w:sz w:val="21"/>
          <w:szCs w:val="21"/>
          <w:shd w:val="clear" w:color="auto" w:fill="FFFFFF"/>
          <w:lang w:eastAsia="zh-CN"/>
        </w:rPr>
        <w:t>人工</w:t>
      </w:r>
      <w:r w:rsidRPr="00F62AD9">
        <w:rPr>
          <w:rFonts w:ascii="微软雅黑" w:eastAsia="微软雅黑" w:hAnsi="微软雅黑" w:cs="Segoe UI"/>
          <w:sz w:val="21"/>
          <w:szCs w:val="21"/>
          <w:shd w:val="clear" w:color="auto" w:fill="FFFFFF"/>
          <w:lang w:eastAsia="zh-CN"/>
        </w:rPr>
        <w:t>、纸质化操作转变为</w:t>
      </w:r>
      <w:r w:rsidR="00916A6B">
        <w:rPr>
          <w:rFonts w:ascii="微软雅黑" w:eastAsia="微软雅黑" w:hAnsi="微软雅黑" w:cs="Segoe UI" w:hint="eastAsia"/>
          <w:sz w:val="21"/>
          <w:szCs w:val="21"/>
          <w:shd w:val="clear" w:color="auto" w:fill="FFFFFF"/>
          <w:lang w:eastAsia="zh-CN"/>
        </w:rPr>
        <w:t>全面</w:t>
      </w:r>
      <w:r w:rsidRPr="00F62AD9">
        <w:rPr>
          <w:rFonts w:ascii="微软雅黑" w:eastAsia="微软雅黑" w:hAnsi="微软雅黑" w:cs="Segoe UI"/>
          <w:sz w:val="21"/>
          <w:szCs w:val="21"/>
          <w:shd w:val="clear" w:color="auto" w:fill="FFFFFF"/>
          <w:lang w:eastAsia="zh-CN"/>
        </w:rPr>
        <w:t>数字化环境，</w:t>
      </w:r>
      <w:r w:rsidR="00916A6B">
        <w:rPr>
          <w:rFonts w:ascii="微软雅黑" w:eastAsia="微软雅黑" w:hAnsi="微软雅黑" w:cs="Segoe UI" w:hint="eastAsia"/>
          <w:sz w:val="21"/>
          <w:szCs w:val="21"/>
          <w:shd w:val="clear" w:color="auto" w:fill="FFFFFF"/>
          <w:lang w:eastAsia="zh-CN"/>
        </w:rPr>
        <w:t>不仅</w:t>
      </w:r>
      <w:r w:rsidR="00865395">
        <w:rPr>
          <w:rFonts w:ascii="微软雅黑" w:eastAsia="微软雅黑" w:hAnsi="微软雅黑" w:cs="Segoe UI"/>
          <w:sz w:val="21"/>
          <w:szCs w:val="21"/>
          <w:shd w:val="clear" w:color="auto" w:fill="FFFFFF"/>
          <w:lang w:eastAsia="zh-CN"/>
        </w:rPr>
        <w:t>提升了质量、效率和可视性，并为持续创新奠定了基础</w:t>
      </w:r>
      <w:r w:rsidR="00865395">
        <w:rPr>
          <w:rFonts w:ascii="微软雅黑" w:eastAsia="微软雅黑" w:hAnsi="微软雅黑" w:cs="Segoe UI" w:hint="eastAsia"/>
          <w:sz w:val="21"/>
          <w:szCs w:val="21"/>
          <w:shd w:val="clear" w:color="auto" w:fill="FFFFFF"/>
          <w:lang w:eastAsia="zh-CN"/>
        </w:rPr>
        <w:t>，从而再次在该地区实现领先地位。</w:t>
      </w:r>
      <w:r w:rsidRPr="00865395">
        <w:rPr>
          <w:rFonts w:ascii="微软雅黑" w:eastAsia="微软雅黑" w:hAnsi="微软雅黑" w:cs="Segoe UI"/>
          <w:sz w:val="21"/>
          <w:szCs w:val="21"/>
          <w:shd w:val="clear" w:color="auto" w:fill="FFFFFF"/>
          <w:lang w:val="en-US" w:eastAsia="zh-CN"/>
        </w:rPr>
        <w:t>”</w:t>
      </w:r>
    </w:p>
    <w:p w14:paraId="14BF570C" w14:textId="77777777" w:rsidR="00F62AD9" w:rsidRPr="00865395" w:rsidRDefault="00F62AD9" w:rsidP="002F666C">
      <w:pPr>
        <w:spacing w:line="276" w:lineRule="auto"/>
        <w:rPr>
          <w:rFonts w:ascii="微软雅黑" w:eastAsia="微软雅黑" w:hAnsi="微软雅黑" w:cs="Segoe UI"/>
          <w:sz w:val="21"/>
          <w:szCs w:val="21"/>
          <w:shd w:val="clear" w:color="auto" w:fill="FFFFFF"/>
          <w:lang w:val="en-US" w:eastAsia="zh-CN"/>
        </w:rPr>
      </w:pPr>
    </w:p>
    <w:p w14:paraId="1DA1445C" w14:textId="0FFBEFF8" w:rsidR="002F666C" w:rsidRPr="002F666C" w:rsidRDefault="002F666C" w:rsidP="002F666C">
      <w:pPr>
        <w:spacing w:line="276" w:lineRule="auto"/>
        <w:rPr>
          <w:sz w:val="22"/>
          <w:szCs w:val="22"/>
          <w:lang w:val="en-US"/>
        </w:rPr>
      </w:pPr>
      <w:r w:rsidRPr="002F666C">
        <w:rPr>
          <w:sz w:val="22"/>
          <w:szCs w:val="22"/>
          <w:lang w:val="en-US"/>
        </w:rPr>
        <w:t xml:space="preserve">Today, over 200 workstations are using </w:t>
      </w:r>
      <w:r>
        <w:rPr>
          <w:sz w:val="22"/>
          <w:szCs w:val="22"/>
          <w:lang w:val="en-US"/>
        </w:rPr>
        <w:t>Electronic Batch Recording (</w:t>
      </w:r>
      <w:r w:rsidRPr="002F666C">
        <w:rPr>
          <w:sz w:val="22"/>
          <w:szCs w:val="22"/>
          <w:lang w:val="en-US"/>
        </w:rPr>
        <w:t>EBR</w:t>
      </w:r>
      <w:r>
        <w:rPr>
          <w:sz w:val="22"/>
          <w:szCs w:val="22"/>
          <w:lang w:val="en-US"/>
        </w:rPr>
        <w:t>)</w:t>
      </w:r>
      <w:r w:rsidRPr="002F666C">
        <w:rPr>
          <w:sz w:val="22"/>
          <w:szCs w:val="22"/>
          <w:lang w:val="en-US"/>
        </w:rPr>
        <w:t>, covering the entire process from warehouse distribution to final packaging. This spans five buildings and multiple production types. The implementation also includes digital equipment setup, cleaning processes, and electronic logbooks.</w:t>
      </w:r>
    </w:p>
    <w:p w14:paraId="4EC83791" w14:textId="777FF52A" w:rsidR="002F666C" w:rsidRPr="00865395" w:rsidRDefault="00CA5111" w:rsidP="002F666C">
      <w:pPr>
        <w:spacing w:line="276" w:lineRule="auto"/>
        <w:rPr>
          <w:rFonts w:ascii="微软雅黑" w:eastAsia="微软雅黑" w:hAnsi="微软雅黑" w:cs="Segoe UI"/>
          <w:sz w:val="21"/>
          <w:szCs w:val="21"/>
          <w:shd w:val="clear" w:color="auto" w:fill="FFFFFF"/>
          <w:lang w:val="en-US"/>
        </w:rPr>
      </w:pPr>
      <w:r w:rsidRPr="00CA5111">
        <w:rPr>
          <w:rFonts w:ascii="微软雅黑" w:eastAsia="微软雅黑" w:hAnsi="微软雅黑" w:cs="Segoe UI" w:hint="eastAsia"/>
          <w:sz w:val="21"/>
          <w:szCs w:val="21"/>
          <w:shd w:val="clear" w:color="auto" w:fill="FFFFFF"/>
        </w:rPr>
        <w:t>如今</w:t>
      </w:r>
      <w:r w:rsidR="0019026F" w:rsidRPr="00865395">
        <w:rPr>
          <w:rFonts w:ascii="微软雅黑" w:eastAsia="微软雅黑" w:hAnsi="微软雅黑" w:cs="Segoe UI" w:hint="eastAsia"/>
          <w:sz w:val="21"/>
          <w:szCs w:val="21"/>
          <w:shd w:val="clear" w:color="auto" w:fill="FFFFFF"/>
          <w:lang w:val="en-US" w:eastAsia="zh-CN"/>
        </w:rPr>
        <w:t xml:space="preserve"> </w:t>
      </w:r>
      <w:r w:rsidRPr="00865395">
        <w:rPr>
          <w:rFonts w:ascii="微软雅黑" w:eastAsia="微软雅黑" w:hAnsi="微软雅黑" w:cs="Segoe UI" w:hint="eastAsia"/>
          <w:sz w:val="21"/>
          <w:szCs w:val="21"/>
          <w:shd w:val="clear" w:color="auto" w:fill="FFFFFF"/>
          <w:lang w:val="en-US"/>
        </w:rPr>
        <w:t>，</w:t>
      </w:r>
      <w:r w:rsidRPr="00865395">
        <w:rPr>
          <w:rFonts w:ascii="微软雅黑" w:eastAsia="微软雅黑" w:hAnsi="微软雅黑" w:cs="Segoe UI"/>
          <w:sz w:val="21"/>
          <w:szCs w:val="21"/>
          <w:shd w:val="clear" w:color="auto" w:fill="FFFFFF"/>
          <w:lang w:val="en-US"/>
        </w:rPr>
        <w:t>200</w:t>
      </w:r>
      <w:r w:rsidR="00865395">
        <w:rPr>
          <w:rFonts w:ascii="微软雅黑" w:eastAsia="微软雅黑" w:hAnsi="微软雅黑" w:cs="Segoe UI" w:hint="eastAsia"/>
          <w:sz w:val="21"/>
          <w:szCs w:val="21"/>
          <w:shd w:val="clear" w:color="auto" w:fill="FFFFFF"/>
          <w:lang w:val="en-US" w:eastAsia="zh-CN"/>
        </w:rPr>
        <w:t>多</w:t>
      </w:r>
      <w:r w:rsidRPr="00CA5111">
        <w:rPr>
          <w:rFonts w:ascii="微软雅黑" w:eastAsia="微软雅黑" w:hAnsi="微软雅黑" w:cs="Segoe UI" w:hint="eastAsia"/>
          <w:sz w:val="21"/>
          <w:szCs w:val="21"/>
          <w:shd w:val="clear" w:color="auto" w:fill="FFFFFF"/>
        </w:rPr>
        <w:t>个工作站正在使用电子批记录</w:t>
      </w:r>
      <w:r w:rsidRPr="00865395">
        <w:rPr>
          <w:rFonts w:ascii="微软雅黑" w:eastAsia="微软雅黑" w:hAnsi="微软雅黑" w:cs="Segoe UI" w:hint="eastAsia"/>
          <w:sz w:val="21"/>
          <w:szCs w:val="21"/>
          <w:shd w:val="clear" w:color="auto" w:fill="FFFFFF"/>
          <w:lang w:val="en-US"/>
        </w:rPr>
        <w:t>（</w:t>
      </w:r>
      <w:r w:rsidRPr="00865395">
        <w:rPr>
          <w:rFonts w:ascii="微软雅黑" w:eastAsia="微软雅黑" w:hAnsi="微软雅黑" w:cs="Segoe UI"/>
          <w:sz w:val="21"/>
          <w:szCs w:val="21"/>
          <w:shd w:val="clear" w:color="auto" w:fill="FFFFFF"/>
          <w:lang w:val="en-US"/>
        </w:rPr>
        <w:t>Electronic Batch Recording</w:t>
      </w:r>
      <w:r w:rsidRPr="00865395">
        <w:rPr>
          <w:rFonts w:ascii="微软雅黑" w:eastAsia="微软雅黑" w:hAnsi="微软雅黑" w:cs="Segoe UI" w:hint="eastAsia"/>
          <w:sz w:val="21"/>
          <w:szCs w:val="21"/>
          <w:shd w:val="clear" w:color="auto" w:fill="FFFFFF"/>
          <w:lang w:val="en-US"/>
        </w:rPr>
        <w:t>,</w:t>
      </w:r>
      <w:r w:rsidRPr="00865395">
        <w:rPr>
          <w:rFonts w:ascii="微软雅黑" w:eastAsia="微软雅黑" w:hAnsi="微软雅黑" w:cs="Segoe UI"/>
          <w:sz w:val="21"/>
          <w:szCs w:val="21"/>
          <w:shd w:val="clear" w:color="auto" w:fill="FFFFFF"/>
          <w:lang w:val="en-US"/>
        </w:rPr>
        <w:t xml:space="preserve"> EBR</w:t>
      </w:r>
      <w:r w:rsidR="004860BC" w:rsidRPr="00865395">
        <w:rPr>
          <w:rFonts w:ascii="微软雅黑" w:eastAsia="微软雅黑" w:hAnsi="微软雅黑" w:cs="Segoe UI" w:hint="eastAsia"/>
          <w:sz w:val="21"/>
          <w:szCs w:val="21"/>
          <w:shd w:val="clear" w:color="auto" w:fill="FFFFFF"/>
          <w:lang w:val="en-US"/>
        </w:rPr>
        <w:t>），</w:t>
      </w:r>
      <w:r w:rsidR="004860BC">
        <w:rPr>
          <w:rFonts w:ascii="微软雅黑" w:eastAsia="微软雅黑" w:hAnsi="微软雅黑" w:cs="Segoe UI" w:hint="eastAsia"/>
          <w:sz w:val="21"/>
          <w:szCs w:val="21"/>
          <w:shd w:val="clear" w:color="auto" w:fill="FFFFFF"/>
        </w:rPr>
        <w:t>覆盖从仓库配送到最终包装的</w:t>
      </w:r>
      <w:r w:rsidR="004860BC">
        <w:rPr>
          <w:rFonts w:ascii="微软雅黑" w:eastAsia="微软雅黑" w:hAnsi="微软雅黑" w:cs="Segoe UI" w:hint="eastAsia"/>
          <w:sz w:val="21"/>
          <w:szCs w:val="21"/>
          <w:shd w:val="clear" w:color="auto" w:fill="FFFFFF"/>
          <w:lang w:eastAsia="zh-CN"/>
        </w:rPr>
        <w:t>全</w:t>
      </w:r>
      <w:r w:rsidRPr="00CA5111">
        <w:rPr>
          <w:rFonts w:ascii="微软雅黑" w:eastAsia="微软雅黑" w:hAnsi="微软雅黑" w:cs="Segoe UI" w:hint="eastAsia"/>
          <w:sz w:val="21"/>
          <w:szCs w:val="21"/>
          <w:shd w:val="clear" w:color="auto" w:fill="FFFFFF"/>
        </w:rPr>
        <w:t>流程</w:t>
      </w:r>
      <w:r w:rsidRPr="00865395">
        <w:rPr>
          <w:rFonts w:ascii="微软雅黑" w:eastAsia="微软雅黑" w:hAnsi="微软雅黑" w:cs="Segoe UI" w:hint="eastAsia"/>
          <w:sz w:val="21"/>
          <w:szCs w:val="21"/>
          <w:shd w:val="clear" w:color="auto" w:fill="FFFFFF"/>
          <w:lang w:val="en-US"/>
        </w:rPr>
        <w:t>，</w:t>
      </w:r>
      <w:r w:rsidRPr="00CA5111">
        <w:rPr>
          <w:rFonts w:ascii="微软雅黑" w:eastAsia="微软雅黑" w:hAnsi="微软雅黑" w:cs="Segoe UI" w:hint="eastAsia"/>
          <w:sz w:val="21"/>
          <w:szCs w:val="21"/>
          <w:shd w:val="clear" w:color="auto" w:fill="FFFFFF"/>
        </w:rPr>
        <w:t>涉及五栋</w:t>
      </w:r>
      <w:r w:rsidR="004860BC">
        <w:rPr>
          <w:rFonts w:ascii="微软雅黑" w:eastAsia="微软雅黑" w:hAnsi="微软雅黑" w:cs="Segoe UI" w:hint="eastAsia"/>
          <w:sz w:val="21"/>
          <w:szCs w:val="21"/>
          <w:shd w:val="clear" w:color="auto" w:fill="FFFFFF"/>
          <w:lang w:eastAsia="zh-CN"/>
        </w:rPr>
        <w:t>厂房</w:t>
      </w:r>
      <w:r w:rsidRPr="00CA5111">
        <w:rPr>
          <w:rFonts w:ascii="微软雅黑" w:eastAsia="微软雅黑" w:hAnsi="微软雅黑" w:cs="Segoe UI" w:hint="eastAsia"/>
          <w:sz w:val="21"/>
          <w:szCs w:val="21"/>
          <w:shd w:val="clear" w:color="auto" w:fill="FFFFFF"/>
        </w:rPr>
        <w:t>和多种生产类型。此次实施还包括数字化设备、清洁</w:t>
      </w:r>
      <w:r w:rsidR="004860BC">
        <w:rPr>
          <w:rFonts w:ascii="微软雅黑" w:eastAsia="微软雅黑" w:hAnsi="微软雅黑" w:cs="Segoe UI" w:hint="eastAsia"/>
          <w:sz w:val="21"/>
          <w:szCs w:val="21"/>
          <w:shd w:val="clear" w:color="auto" w:fill="FFFFFF"/>
          <w:lang w:eastAsia="zh-CN"/>
        </w:rPr>
        <w:t>工艺</w:t>
      </w:r>
      <w:r w:rsidRPr="00CA5111">
        <w:rPr>
          <w:rFonts w:ascii="微软雅黑" w:eastAsia="微软雅黑" w:hAnsi="微软雅黑" w:cs="Segoe UI" w:hint="eastAsia"/>
          <w:sz w:val="21"/>
          <w:szCs w:val="21"/>
          <w:shd w:val="clear" w:color="auto" w:fill="FFFFFF"/>
        </w:rPr>
        <w:t>流程以及电子记录簿。</w:t>
      </w:r>
    </w:p>
    <w:p w14:paraId="484F2D8D" w14:textId="77777777" w:rsidR="00CA5111" w:rsidRDefault="00CA5111" w:rsidP="002F666C">
      <w:pPr>
        <w:spacing w:line="276" w:lineRule="auto"/>
        <w:rPr>
          <w:sz w:val="22"/>
          <w:szCs w:val="22"/>
          <w:lang w:val="en-US"/>
        </w:rPr>
      </w:pPr>
    </w:p>
    <w:p w14:paraId="69D76615" w14:textId="6E38225C" w:rsidR="002F666C" w:rsidRPr="002F666C" w:rsidRDefault="002F666C" w:rsidP="002F666C">
      <w:pPr>
        <w:spacing w:line="276" w:lineRule="auto"/>
        <w:rPr>
          <w:sz w:val="22"/>
          <w:szCs w:val="22"/>
          <w:lang w:val="en-US"/>
        </w:rPr>
      </w:pPr>
      <w:r>
        <w:rPr>
          <w:sz w:val="22"/>
          <w:szCs w:val="22"/>
          <w:lang w:val="en-US"/>
        </w:rPr>
        <w:t>“</w:t>
      </w:r>
      <w:r w:rsidRPr="002F666C">
        <w:rPr>
          <w:sz w:val="22"/>
          <w:szCs w:val="22"/>
          <w:lang w:val="en-US"/>
        </w:rPr>
        <w:t>We’re celebrating a major milestone in our digital transformation journey with the successful implementation of PAS-X MES at our facility</w:t>
      </w:r>
      <w:r>
        <w:rPr>
          <w:sz w:val="22"/>
          <w:szCs w:val="22"/>
          <w:lang w:val="en-US"/>
        </w:rPr>
        <w:t xml:space="preserve">,” says </w:t>
      </w:r>
      <w:r w:rsidRPr="002F666C">
        <w:rPr>
          <w:sz w:val="22"/>
          <w:szCs w:val="22"/>
          <w:lang w:val="en-US"/>
        </w:rPr>
        <w:t>Allan Santiago</w:t>
      </w:r>
      <w:r>
        <w:rPr>
          <w:sz w:val="22"/>
          <w:szCs w:val="22"/>
          <w:lang w:val="en-US"/>
        </w:rPr>
        <w:t xml:space="preserve">, </w:t>
      </w:r>
      <w:r w:rsidRPr="002F666C">
        <w:rPr>
          <w:sz w:val="22"/>
          <w:szCs w:val="22"/>
          <w:lang w:val="en-US"/>
        </w:rPr>
        <w:t xml:space="preserve">Director of Global Quality </w:t>
      </w:r>
      <w:r w:rsidRPr="001553FB">
        <w:rPr>
          <w:sz w:val="22"/>
          <w:szCs w:val="22"/>
          <w:lang w:val="en-US"/>
        </w:rPr>
        <w:t xml:space="preserve">at </w:t>
      </w:r>
      <w:proofErr w:type="spellStart"/>
      <w:r w:rsidRPr="001553FB">
        <w:rPr>
          <w:sz w:val="22"/>
          <w:szCs w:val="22"/>
          <w:lang w:val="en-US"/>
        </w:rPr>
        <w:t>Eurofarma</w:t>
      </w:r>
      <w:proofErr w:type="spellEnd"/>
      <w:r w:rsidRPr="001553FB">
        <w:rPr>
          <w:sz w:val="22"/>
          <w:szCs w:val="22"/>
          <w:lang w:val="en-US"/>
        </w:rPr>
        <w:t>. “This achievement marks a new era of operational excellence, enabling real-time data access, full traceability, and enhanced regulatory compliance. By replacing manual</w:t>
      </w:r>
      <w:r w:rsidRPr="002F666C">
        <w:rPr>
          <w:sz w:val="22"/>
          <w:szCs w:val="22"/>
          <w:lang w:val="en-US"/>
        </w:rPr>
        <w:t xml:space="preserve"> processes with digital workflows, we’ve significantly reduced errors and improved efficiency. For the Quality team, this means faster, data-driven decisions and stronger audit readiness.</w:t>
      </w:r>
      <w:r>
        <w:rPr>
          <w:sz w:val="22"/>
          <w:szCs w:val="22"/>
          <w:lang w:val="en-US"/>
        </w:rPr>
        <w:t>”</w:t>
      </w:r>
    </w:p>
    <w:p w14:paraId="6DB22FFD" w14:textId="4F99E926" w:rsidR="002F666C" w:rsidRPr="00865395" w:rsidRDefault="004860BC" w:rsidP="002F666C">
      <w:pPr>
        <w:spacing w:line="276" w:lineRule="auto"/>
        <w:rPr>
          <w:rFonts w:ascii="微软雅黑" w:eastAsia="微软雅黑" w:hAnsi="微软雅黑" w:cs="Segoe UI"/>
          <w:sz w:val="21"/>
          <w:szCs w:val="21"/>
          <w:shd w:val="clear" w:color="auto" w:fill="FFFFFF"/>
          <w:lang w:val="en-US"/>
        </w:rPr>
      </w:pPr>
      <w:r w:rsidRPr="004860BC">
        <w:rPr>
          <w:rFonts w:ascii="微软雅黑" w:eastAsia="微软雅黑" w:hAnsi="微软雅黑" w:cs="Segoe UI"/>
          <w:sz w:val="21"/>
          <w:szCs w:val="21"/>
          <w:shd w:val="clear" w:color="auto" w:fill="FFFFFF"/>
          <w:lang w:eastAsia="zh-CN"/>
        </w:rPr>
        <w:t>“</w:t>
      </w:r>
      <w:r w:rsidRPr="004860BC">
        <w:rPr>
          <w:rFonts w:ascii="微软雅黑" w:eastAsia="微软雅黑" w:hAnsi="微软雅黑" w:cs="Segoe UI" w:hint="eastAsia"/>
          <w:sz w:val="21"/>
          <w:szCs w:val="21"/>
          <w:shd w:val="clear" w:color="auto" w:fill="FFFFFF"/>
          <w:lang w:eastAsia="zh-CN"/>
        </w:rPr>
        <w:t>随着</w:t>
      </w:r>
      <w:r w:rsidRPr="004860BC">
        <w:rPr>
          <w:rFonts w:ascii="微软雅黑" w:eastAsia="微软雅黑" w:hAnsi="微软雅黑" w:cs="Segoe UI"/>
          <w:sz w:val="21"/>
          <w:szCs w:val="21"/>
          <w:shd w:val="clear" w:color="auto" w:fill="FFFFFF"/>
          <w:lang w:eastAsia="zh-CN"/>
        </w:rPr>
        <w:t>PAS-X MES</w:t>
      </w:r>
      <w:r w:rsidRPr="004860BC">
        <w:rPr>
          <w:rFonts w:ascii="微软雅黑" w:eastAsia="微软雅黑" w:hAnsi="微软雅黑" w:cs="Segoe UI" w:hint="eastAsia"/>
          <w:sz w:val="21"/>
          <w:szCs w:val="21"/>
          <w:shd w:val="clear" w:color="auto" w:fill="FFFFFF"/>
          <w:lang w:eastAsia="zh-CN"/>
        </w:rPr>
        <w:t>在我们工厂的成功实施，我们在数字化转型的道路上迎来了一个重大里程碑。</w:t>
      </w:r>
      <w:r w:rsidRPr="004860BC">
        <w:rPr>
          <w:rFonts w:ascii="微软雅黑" w:eastAsia="微软雅黑" w:hAnsi="微软雅黑" w:cs="Segoe UI"/>
          <w:sz w:val="21"/>
          <w:szCs w:val="21"/>
          <w:shd w:val="clear" w:color="auto" w:fill="FFFFFF"/>
          <w:lang w:eastAsia="zh-CN"/>
        </w:rPr>
        <w:t>”Eurofarma</w:t>
      </w:r>
      <w:r w:rsidRPr="004860BC">
        <w:rPr>
          <w:rFonts w:ascii="微软雅黑" w:eastAsia="微软雅黑" w:hAnsi="微软雅黑" w:cs="Segoe UI" w:hint="eastAsia"/>
          <w:sz w:val="21"/>
          <w:szCs w:val="21"/>
          <w:shd w:val="clear" w:color="auto" w:fill="FFFFFF"/>
          <w:lang w:eastAsia="zh-CN"/>
        </w:rPr>
        <w:t>全球质量总监</w:t>
      </w:r>
      <w:r w:rsidRPr="004860BC">
        <w:rPr>
          <w:rFonts w:ascii="微软雅黑" w:eastAsia="微软雅黑" w:hAnsi="微软雅黑" w:cs="Segoe UI"/>
          <w:sz w:val="21"/>
          <w:szCs w:val="21"/>
          <w:shd w:val="clear" w:color="auto" w:fill="FFFFFF"/>
          <w:lang w:eastAsia="zh-CN"/>
        </w:rPr>
        <w:t>Allan Santiago</w:t>
      </w:r>
      <w:r w:rsidRPr="004860BC">
        <w:rPr>
          <w:rFonts w:ascii="微软雅黑" w:eastAsia="微软雅黑" w:hAnsi="微软雅黑" w:cs="Segoe UI" w:hint="eastAsia"/>
          <w:sz w:val="21"/>
          <w:szCs w:val="21"/>
          <w:shd w:val="clear" w:color="auto" w:fill="FFFFFF"/>
          <w:lang w:eastAsia="zh-CN"/>
        </w:rPr>
        <w:t>表示，</w:t>
      </w:r>
      <w:r w:rsidRPr="004860BC">
        <w:rPr>
          <w:rFonts w:ascii="微软雅黑" w:eastAsia="微软雅黑" w:hAnsi="微软雅黑" w:cs="Segoe UI"/>
          <w:sz w:val="21"/>
          <w:szCs w:val="21"/>
          <w:shd w:val="clear" w:color="auto" w:fill="FFFFFF"/>
          <w:lang w:eastAsia="zh-CN"/>
        </w:rPr>
        <w:t>“</w:t>
      </w:r>
      <w:r w:rsidR="00651700">
        <w:rPr>
          <w:rFonts w:ascii="微软雅黑" w:eastAsia="微软雅黑" w:hAnsi="微软雅黑" w:cs="Segoe UI" w:hint="eastAsia"/>
          <w:sz w:val="21"/>
          <w:szCs w:val="21"/>
          <w:shd w:val="clear" w:color="auto" w:fill="FFFFFF"/>
          <w:lang w:eastAsia="zh-CN"/>
        </w:rPr>
        <w:t>这一成就标志着卓越运营的新时代的开始</w:t>
      </w:r>
      <w:r w:rsidRPr="004860BC">
        <w:rPr>
          <w:rFonts w:ascii="微软雅黑" w:eastAsia="微软雅黑" w:hAnsi="微软雅黑" w:cs="Segoe UI" w:hint="eastAsia"/>
          <w:sz w:val="21"/>
          <w:szCs w:val="21"/>
          <w:shd w:val="clear" w:color="auto" w:fill="FFFFFF"/>
          <w:lang w:eastAsia="zh-CN"/>
        </w:rPr>
        <w:t>，实现了实时数据访问、全流程追溯以及增强的法规合</w:t>
      </w:r>
      <w:proofErr w:type="gramStart"/>
      <w:r w:rsidRPr="004860BC">
        <w:rPr>
          <w:rFonts w:ascii="微软雅黑" w:eastAsia="微软雅黑" w:hAnsi="微软雅黑" w:cs="Segoe UI" w:hint="eastAsia"/>
          <w:sz w:val="21"/>
          <w:szCs w:val="21"/>
          <w:shd w:val="clear" w:color="auto" w:fill="FFFFFF"/>
          <w:lang w:eastAsia="zh-CN"/>
        </w:rPr>
        <w:t>规</w:t>
      </w:r>
      <w:proofErr w:type="gramEnd"/>
      <w:r w:rsidRPr="004860BC">
        <w:rPr>
          <w:rFonts w:ascii="微软雅黑" w:eastAsia="微软雅黑" w:hAnsi="微软雅黑" w:cs="Segoe UI" w:hint="eastAsia"/>
          <w:sz w:val="21"/>
          <w:szCs w:val="21"/>
          <w:shd w:val="clear" w:color="auto" w:fill="FFFFFF"/>
          <w:lang w:eastAsia="zh-CN"/>
        </w:rPr>
        <w:t>性。通过用数字化工作流程取代人工流程，我们显著降低了错误率并提升了效率。对于质量团队而言，这意味着能够更快地基于数据做出决策，并且具备更强的审计准备能力。</w:t>
      </w:r>
      <w:r w:rsidRPr="00865395">
        <w:rPr>
          <w:rFonts w:ascii="微软雅黑" w:eastAsia="微软雅黑" w:hAnsi="微软雅黑" w:cs="Segoe UI" w:hint="eastAsia"/>
          <w:sz w:val="21"/>
          <w:szCs w:val="21"/>
          <w:shd w:val="clear" w:color="auto" w:fill="FFFFFF"/>
          <w:lang w:val="en-US"/>
        </w:rPr>
        <w:t>”</w:t>
      </w:r>
    </w:p>
    <w:p w14:paraId="1A66CEB4" w14:textId="77777777" w:rsidR="004860BC" w:rsidRDefault="004860BC" w:rsidP="002F666C">
      <w:pPr>
        <w:spacing w:line="276" w:lineRule="auto"/>
        <w:rPr>
          <w:sz w:val="22"/>
          <w:szCs w:val="22"/>
          <w:lang w:val="en-US"/>
        </w:rPr>
      </w:pPr>
    </w:p>
    <w:p w14:paraId="12A7273C" w14:textId="6E6C19CA" w:rsidR="00183E14" w:rsidRDefault="00183E14" w:rsidP="00183E14">
      <w:pPr>
        <w:spacing w:line="276" w:lineRule="auto"/>
        <w:rPr>
          <w:sz w:val="22"/>
          <w:szCs w:val="22"/>
          <w:lang w:val="en-US"/>
        </w:rPr>
      </w:pPr>
      <w:proofErr w:type="spellStart"/>
      <w:r w:rsidRPr="002F666C">
        <w:rPr>
          <w:sz w:val="22"/>
          <w:szCs w:val="22"/>
          <w:lang w:val="en-US"/>
        </w:rPr>
        <w:t>Eurofarma</w:t>
      </w:r>
      <w:proofErr w:type="spellEnd"/>
      <w:r w:rsidRPr="002F666C">
        <w:rPr>
          <w:sz w:val="22"/>
          <w:szCs w:val="22"/>
          <w:lang w:val="en-US"/>
        </w:rPr>
        <w:t xml:space="preserve"> partnered effectively with </w:t>
      </w:r>
      <w:proofErr w:type="spellStart"/>
      <w:r w:rsidRPr="002F666C">
        <w:rPr>
          <w:sz w:val="22"/>
          <w:szCs w:val="22"/>
          <w:lang w:val="en-US"/>
        </w:rPr>
        <w:t>Körber</w:t>
      </w:r>
      <w:proofErr w:type="spellEnd"/>
      <w:r w:rsidRPr="002F666C">
        <w:rPr>
          <w:sz w:val="22"/>
          <w:szCs w:val="22"/>
          <w:lang w:val="en-US"/>
        </w:rPr>
        <w:t xml:space="preserve">, leveraging </w:t>
      </w:r>
      <w:r>
        <w:rPr>
          <w:sz w:val="22"/>
          <w:szCs w:val="22"/>
          <w:lang w:val="en-US"/>
        </w:rPr>
        <w:t xml:space="preserve">their </w:t>
      </w:r>
      <w:r w:rsidRPr="002F666C">
        <w:rPr>
          <w:sz w:val="22"/>
          <w:szCs w:val="22"/>
          <w:lang w:val="en-US"/>
        </w:rPr>
        <w:t>project management expertise and coordination of a multidisciplinary team. Key users from various departments – including Quality, Production, Automation, IT, and Manufacturing Excellence – were strategically involved throughout the project.</w:t>
      </w:r>
    </w:p>
    <w:p w14:paraId="1B8FA6B8" w14:textId="4A8E4D95" w:rsidR="00CA5111" w:rsidRPr="00CA5111" w:rsidRDefault="00CA5111" w:rsidP="00CA5111">
      <w:pPr>
        <w:shd w:val="clear" w:color="auto" w:fill="FFFFFF"/>
        <w:spacing w:line="390" w:lineRule="atLeast"/>
        <w:textAlignment w:val="baseline"/>
        <w:rPr>
          <w:rFonts w:ascii="微软雅黑" w:eastAsia="微软雅黑" w:hAnsi="微软雅黑" w:cs="Segoe UI"/>
          <w:sz w:val="21"/>
          <w:szCs w:val="21"/>
          <w:shd w:val="clear" w:color="auto" w:fill="FFFFFF"/>
          <w:lang w:eastAsia="zh-CN"/>
        </w:rPr>
      </w:pPr>
      <w:r w:rsidRPr="00CA5111">
        <w:rPr>
          <w:rFonts w:ascii="微软雅黑" w:eastAsia="微软雅黑" w:hAnsi="微软雅黑" w:cs="Segoe UI"/>
          <w:sz w:val="21"/>
          <w:szCs w:val="21"/>
          <w:shd w:val="clear" w:color="auto" w:fill="FFFFFF"/>
          <w:lang w:eastAsia="zh-CN"/>
        </w:rPr>
        <w:t>Eurofarma与柯尔柏紧密合作，充分利用其项目管理专长以及对跨学科团队的协调能力。</w:t>
      </w:r>
      <w:r w:rsidR="00412DAD" w:rsidRPr="00412DAD">
        <w:rPr>
          <w:rFonts w:ascii="微软雅黑" w:eastAsia="微软雅黑" w:hAnsi="微软雅黑" w:cs="Segoe UI" w:hint="eastAsia"/>
          <w:sz w:val="21"/>
          <w:szCs w:val="21"/>
          <w:shd w:val="clear" w:color="auto" w:fill="FFFFFF"/>
          <w:lang w:eastAsia="zh-CN"/>
        </w:rPr>
        <w:t>在项目推进的过程中，来自质量、生产、自动化、信息技术以及卓越制造等多个部门的关键用户，发挥着关键的战略</w:t>
      </w:r>
      <w:r w:rsidR="00412DAD">
        <w:rPr>
          <w:rFonts w:ascii="微软雅黑" w:eastAsia="微软雅黑" w:hAnsi="微软雅黑" w:cs="Segoe UI" w:hint="eastAsia"/>
          <w:sz w:val="21"/>
          <w:szCs w:val="21"/>
          <w:shd w:val="clear" w:color="auto" w:fill="FFFFFF"/>
          <w:lang w:eastAsia="zh-CN"/>
        </w:rPr>
        <w:t>性</w:t>
      </w:r>
      <w:r w:rsidR="00412DAD" w:rsidRPr="00412DAD">
        <w:rPr>
          <w:rFonts w:ascii="微软雅黑" w:eastAsia="微软雅黑" w:hAnsi="微软雅黑" w:cs="Segoe UI" w:hint="eastAsia"/>
          <w:sz w:val="21"/>
          <w:szCs w:val="21"/>
          <w:shd w:val="clear" w:color="auto" w:fill="FFFFFF"/>
          <w:lang w:eastAsia="zh-CN"/>
        </w:rPr>
        <w:t>作用。</w:t>
      </w:r>
    </w:p>
    <w:p w14:paraId="465C9BF2" w14:textId="6342EDBF" w:rsidR="002F666C" w:rsidRPr="002F666C" w:rsidRDefault="002F666C" w:rsidP="002F666C">
      <w:pPr>
        <w:spacing w:line="276" w:lineRule="auto"/>
        <w:rPr>
          <w:sz w:val="22"/>
          <w:szCs w:val="22"/>
          <w:lang w:val="en-US" w:eastAsia="zh-CN"/>
        </w:rPr>
      </w:pPr>
    </w:p>
    <w:p w14:paraId="72088DB7" w14:textId="33FA8E4D" w:rsidR="002F666C" w:rsidRDefault="002F666C" w:rsidP="002F666C">
      <w:pPr>
        <w:spacing w:line="276" w:lineRule="auto"/>
        <w:rPr>
          <w:sz w:val="22"/>
          <w:szCs w:val="22"/>
          <w:lang w:val="en-US"/>
        </w:rPr>
      </w:pPr>
      <w:r w:rsidRPr="002F666C">
        <w:rPr>
          <w:sz w:val="22"/>
          <w:szCs w:val="22"/>
          <w:lang w:val="en-US"/>
        </w:rPr>
        <w:t>The digitalization project was rolled out in different phases. The initial phase focused on deploying PAS-X MES in weighing and dispensing areas including connectivity with digital scales, and the manipulation steps through to final filling and packaging for a small family of products/, all these also integrated with SAP. This phase was completed in just eight months from project kickoff to go-live. Subsequent phases extended coverage to all other processes, products, and recipes, ultimately achieving full digital integration.</w:t>
      </w:r>
    </w:p>
    <w:p w14:paraId="6C6DC163" w14:textId="2C39252D" w:rsidR="00856AE3" w:rsidRPr="00856AE3" w:rsidRDefault="00856AE3" w:rsidP="00856AE3">
      <w:pPr>
        <w:shd w:val="clear" w:color="auto" w:fill="FFFFFF"/>
        <w:spacing w:line="390" w:lineRule="atLeast"/>
        <w:textAlignment w:val="baseline"/>
        <w:rPr>
          <w:rFonts w:ascii="微软雅黑" w:eastAsia="微软雅黑" w:hAnsi="微软雅黑" w:cs="Segoe UI"/>
          <w:sz w:val="21"/>
          <w:szCs w:val="21"/>
          <w:shd w:val="clear" w:color="auto" w:fill="FFFFFF"/>
          <w:lang w:eastAsia="zh-CN"/>
        </w:rPr>
      </w:pPr>
      <w:r w:rsidRPr="00856AE3">
        <w:rPr>
          <w:rFonts w:ascii="微软雅黑" w:eastAsia="微软雅黑" w:hAnsi="微软雅黑" w:cs="Segoe UI"/>
          <w:sz w:val="21"/>
          <w:szCs w:val="21"/>
          <w:shd w:val="clear" w:color="auto" w:fill="FFFFFF"/>
          <w:lang w:eastAsia="zh-CN"/>
        </w:rPr>
        <w:t>数字化项目分阶段推进。在初始阶段，重点是在称量和配料区域部署PAS-X</w:t>
      </w:r>
      <w:r w:rsidR="00412DAD">
        <w:rPr>
          <w:rFonts w:ascii="微软雅黑" w:eastAsia="微软雅黑" w:hAnsi="微软雅黑" w:cs="Segoe UI" w:hint="eastAsia"/>
          <w:sz w:val="21"/>
          <w:szCs w:val="21"/>
          <w:shd w:val="clear" w:color="auto" w:fill="FFFFFF"/>
          <w:lang w:eastAsia="zh-CN"/>
        </w:rPr>
        <w:t xml:space="preserve"> </w:t>
      </w:r>
      <w:r w:rsidRPr="00856AE3">
        <w:rPr>
          <w:rFonts w:ascii="微软雅黑" w:eastAsia="微软雅黑" w:hAnsi="微软雅黑" w:cs="Segoe UI"/>
          <w:sz w:val="21"/>
          <w:szCs w:val="21"/>
          <w:shd w:val="clear" w:color="auto" w:fill="FFFFFF"/>
          <w:lang w:eastAsia="zh-CN"/>
        </w:rPr>
        <w:t>MES</w:t>
      </w:r>
      <w:r w:rsidR="00412DAD">
        <w:rPr>
          <w:rFonts w:ascii="微软雅黑" w:eastAsia="微软雅黑" w:hAnsi="微软雅黑" w:cs="Segoe UI"/>
          <w:sz w:val="21"/>
          <w:szCs w:val="21"/>
          <w:shd w:val="clear" w:color="auto" w:fill="FFFFFF"/>
          <w:lang w:eastAsia="zh-CN"/>
        </w:rPr>
        <w:t>，包括与数字秤的连接</w:t>
      </w:r>
      <w:r w:rsidR="00D7663F">
        <w:rPr>
          <w:rFonts w:ascii="微软雅黑" w:eastAsia="微软雅黑" w:hAnsi="微软雅黑" w:cs="Segoe UI" w:hint="eastAsia"/>
          <w:sz w:val="21"/>
          <w:szCs w:val="21"/>
          <w:shd w:val="clear" w:color="auto" w:fill="FFFFFF"/>
          <w:lang w:eastAsia="zh-CN"/>
        </w:rPr>
        <w:t>，还</w:t>
      </w:r>
      <w:r w:rsidR="00D7663F" w:rsidRPr="00D7663F">
        <w:rPr>
          <w:rFonts w:ascii="微软雅黑" w:eastAsia="微软雅黑" w:hAnsi="微软雅黑" w:cs="Segoe UI" w:hint="eastAsia"/>
          <w:sz w:val="21"/>
          <w:szCs w:val="21"/>
          <w:shd w:val="clear" w:color="auto" w:fill="FFFFFF"/>
          <w:lang w:eastAsia="zh-CN"/>
        </w:rPr>
        <w:t>涉及一小类产品</w:t>
      </w:r>
      <w:r w:rsidR="0068598F">
        <w:rPr>
          <w:rFonts w:ascii="微软雅黑" w:eastAsia="微软雅黑" w:hAnsi="微软雅黑" w:cs="Segoe UI" w:hint="eastAsia"/>
          <w:sz w:val="21"/>
          <w:szCs w:val="21"/>
          <w:shd w:val="clear" w:color="auto" w:fill="FFFFFF"/>
          <w:lang w:eastAsia="zh-CN"/>
        </w:rPr>
        <w:t>系列</w:t>
      </w:r>
      <w:r w:rsidR="00D7663F">
        <w:rPr>
          <w:rFonts w:ascii="微软雅黑" w:eastAsia="微软雅黑" w:hAnsi="微软雅黑" w:cs="Segoe UI" w:hint="eastAsia"/>
          <w:sz w:val="21"/>
          <w:szCs w:val="21"/>
          <w:shd w:val="clear" w:color="auto" w:fill="FFFFFF"/>
          <w:lang w:eastAsia="zh-CN"/>
        </w:rPr>
        <w:t>的</w:t>
      </w:r>
      <w:r w:rsidR="00412DAD">
        <w:rPr>
          <w:rFonts w:ascii="微软雅黑" w:eastAsia="微软雅黑" w:hAnsi="微软雅黑" w:cs="Segoe UI"/>
          <w:sz w:val="21"/>
          <w:szCs w:val="21"/>
          <w:shd w:val="clear" w:color="auto" w:fill="FFFFFF"/>
          <w:lang w:eastAsia="zh-CN"/>
        </w:rPr>
        <w:t>操作</w:t>
      </w:r>
      <w:r w:rsidR="00412DAD">
        <w:rPr>
          <w:rFonts w:ascii="微软雅黑" w:eastAsia="微软雅黑" w:hAnsi="微软雅黑" w:cs="Segoe UI" w:hint="eastAsia"/>
          <w:sz w:val="21"/>
          <w:szCs w:val="21"/>
          <w:shd w:val="clear" w:color="auto" w:fill="FFFFFF"/>
          <w:lang w:eastAsia="zh-CN"/>
        </w:rPr>
        <w:t>环节</w:t>
      </w:r>
      <w:r w:rsidR="00D7663F">
        <w:rPr>
          <w:rFonts w:ascii="微软雅黑" w:eastAsia="微软雅黑" w:hAnsi="微软雅黑" w:cs="Segoe UI"/>
          <w:sz w:val="21"/>
          <w:szCs w:val="21"/>
          <w:shd w:val="clear" w:color="auto" w:fill="FFFFFF"/>
          <w:lang w:eastAsia="zh-CN"/>
        </w:rPr>
        <w:t>到最终灌装和包装的全流程，</w:t>
      </w:r>
      <w:r w:rsidR="00D7663F">
        <w:rPr>
          <w:rFonts w:ascii="微软雅黑" w:eastAsia="微软雅黑" w:hAnsi="微软雅黑" w:cs="Segoe UI" w:hint="eastAsia"/>
          <w:sz w:val="21"/>
          <w:szCs w:val="21"/>
          <w:shd w:val="clear" w:color="auto" w:fill="FFFFFF"/>
          <w:lang w:eastAsia="zh-CN"/>
        </w:rPr>
        <w:t>同时</w:t>
      </w:r>
      <w:r w:rsidRPr="00856AE3">
        <w:rPr>
          <w:rFonts w:ascii="微软雅黑" w:eastAsia="微软雅黑" w:hAnsi="微软雅黑" w:cs="Segoe UI"/>
          <w:sz w:val="21"/>
          <w:szCs w:val="21"/>
          <w:shd w:val="clear" w:color="auto" w:fill="FFFFFF"/>
          <w:lang w:eastAsia="zh-CN"/>
        </w:rPr>
        <w:t>这些环节均与SAP</w:t>
      </w:r>
      <w:r w:rsidRPr="00856AE3">
        <w:rPr>
          <w:rFonts w:ascii="微软雅黑" w:eastAsia="微软雅黑" w:hAnsi="微软雅黑" w:cs="Segoe UI"/>
          <w:sz w:val="21"/>
          <w:szCs w:val="21"/>
          <w:shd w:val="clear" w:color="auto" w:fill="FFFFFF"/>
          <w:lang w:eastAsia="zh-CN"/>
        </w:rPr>
        <w:lastRenderedPageBreak/>
        <w:t>系统实现集成。从项目启动到上线，这一阶段仅用了八个月时间。后续阶段逐步扩展到其他所有</w:t>
      </w:r>
      <w:r w:rsidR="00D7663F">
        <w:rPr>
          <w:rFonts w:ascii="微软雅黑" w:eastAsia="微软雅黑" w:hAnsi="微软雅黑" w:cs="Segoe UI" w:hint="eastAsia"/>
          <w:sz w:val="21"/>
          <w:szCs w:val="21"/>
          <w:shd w:val="clear" w:color="auto" w:fill="FFFFFF"/>
          <w:lang w:eastAsia="zh-CN"/>
        </w:rPr>
        <w:t>工艺</w:t>
      </w:r>
      <w:r w:rsidRPr="00856AE3">
        <w:rPr>
          <w:rFonts w:ascii="微软雅黑" w:eastAsia="微软雅黑" w:hAnsi="微软雅黑" w:cs="Segoe UI"/>
          <w:sz w:val="21"/>
          <w:szCs w:val="21"/>
          <w:shd w:val="clear" w:color="auto" w:fill="FFFFFF"/>
          <w:lang w:eastAsia="zh-CN"/>
        </w:rPr>
        <w:t>流程、产品和配方，最终实现了全面的数字化集成。</w:t>
      </w:r>
    </w:p>
    <w:p w14:paraId="4D318FBA" w14:textId="17149F63" w:rsidR="002F666C" w:rsidRPr="002F666C" w:rsidRDefault="002F666C" w:rsidP="002F666C">
      <w:pPr>
        <w:spacing w:line="276" w:lineRule="auto"/>
        <w:rPr>
          <w:sz w:val="22"/>
          <w:szCs w:val="22"/>
          <w:lang w:val="en-US" w:eastAsia="zh-CN"/>
        </w:rPr>
      </w:pPr>
    </w:p>
    <w:p w14:paraId="0AE6FBD2" w14:textId="262BB763" w:rsidR="002F666C" w:rsidRPr="002F666C" w:rsidRDefault="002F666C" w:rsidP="002F666C">
      <w:pPr>
        <w:spacing w:line="276" w:lineRule="auto"/>
        <w:rPr>
          <w:sz w:val="22"/>
          <w:szCs w:val="22"/>
          <w:lang w:val="en-US"/>
        </w:rPr>
      </w:pPr>
      <w:r w:rsidRPr="002F666C">
        <w:rPr>
          <w:sz w:val="22"/>
          <w:szCs w:val="22"/>
          <w:lang w:val="en-US"/>
        </w:rPr>
        <w:t xml:space="preserve">As part of the MES project, more than 20,000 </w:t>
      </w:r>
      <w:r w:rsidR="00183E14">
        <w:rPr>
          <w:sz w:val="22"/>
          <w:szCs w:val="22"/>
          <w:lang w:val="en-US"/>
        </w:rPr>
        <w:t>Master Batch Records (</w:t>
      </w:r>
      <w:r w:rsidRPr="002F666C">
        <w:rPr>
          <w:sz w:val="22"/>
          <w:szCs w:val="22"/>
          <w:lang w:val="en-US"/>
        </w:rPr>
        <w:t>MBRs</w:t>
      </w:r>
      <w:r w:rsidR="00183E14">
        <w:rPr>
          <w:sz w:val="22"/>
          <w:szCs w:val="22"/>
          <w:lang w:val="en-US"/>
        </w:rPr>
        <w:t>)</w:t>
      </w:r>
      <w:r w:rsidRPr="002F666C">
        <w:rPr>
          <w:sz w:val="22"/>
          <w:szCs w:val="22"/>
          <w:lang w:val="en-US"/>
        </w:rPr>
        <w:t xml:space="preserve"> were designed, providing comprehensive control over operations, equipment usage, and material tracking. All operator interactions are now conducted digitally, ensuring full compliance with FDA 21 CFR Part 11.</w:t>
      </w:r>
    </w:p>
    <w:p w14:paraId="4CEED6A5" w14:textId="30102BD3" w:rsidR="00412DAD" w:rsidRPr="00865395" w:rsidRDefault="00412DAD" w:rsidP="00412DAD">
      <w:pPr>
        <w:shd w:val="clear" w:color="auto" w:fill="FFFFFF"/>
        <w:spacing w:line="390" w:lineRule="atLeast"/>
        <w:textAlignment w:val="baseline"/>
        <w:rPr>
          <w:rFonts w:ascii="微软雅黑" w:eastAsia="微软雅黑" w:hAnsi="微软雅黑" w:cs="Segoe UI"/>
          <w:sz w:val="21"/>
          <w:szCs w:val="21"/>
          <w:shd w:val="clear" w:color="auto" w:fill="FFFFFF"/>
          <w:lang w:val="en-US" w:eastAsia="zh-CN"/>
        </w:rPr>
      </w:pPr>
      <w:r w:rsidRPr="00856AE3">
        <w:rPr>
          <w:rFonts w:ascii="微软雅黑" w:eastAsia="微软雅黑" w:hAnsi="微软雅黑" w:cs="Segoe UI"/>
          <w:sz w:val="21"/>
          <w:szCs w:val="21"/>
          <w:shd w:val="clear" w:color="auto" w:fill="FFFFFF"/>
        </w:rPr>
        <w:t>作为</w:t>
      </w:r>
      <w:r w:rsidRPr="00865395">
        <w:rPr>
          <w:rFonts w:ascii="微软雅黑" w:eastAsia="微软雅黑" w:hAnsi="微软雅黑" w:cs="Segoe UI"/>
          <w:sz w:val="21"/>
          <w:szCs w:val="21"/>
          <w:shd w:val="clear" w:color="auto" w:fill="FFFFFF"/>
          <w:lang w:val="en-US"/>
        </w:rPr>
        <w:t>MES</w:t>
      </w:r>
      <w:r w:rsidRPr="00856AE3">
        <w:rPr>
          <w:rFonts w:ascii="微软雅黑" w:eastAsia="微软雅黑" w:hAnsi="微软雅黑" w:cs="Segoe UI"/>
          <w:sz w:val="21"/>
          <w:szCs w:val="21"/>
          <w:shd w:val="clear" w:color="auto" w:fill="FFFFFF"/>
        </w:rPr>
        <w:t>项目的一部分</w:t>
      </w:r>
      <w:r w:rsidRPr="00865395">
        <w:rPr>
          <w:rFonts w:ascii="微软雅黑" w:eastAsia="微软雅黑" w:hAnsi="微软雅黑" w:cs="Segoe UI"/>
          <w:sz w:val="21"/>
          <w:szCs w:val="21"/>
          <w:shd w:val="clear" w:color="auto" w:fill="FFFFFF"/>
          <w:lang w:val="en-US"/>
        </w:rPr>
        <w:t>，</w:t>
      </w:r>
      <w:r w:rsidRPr="00856AE3">
        <w:rPr>
          <w:rFonts w:ascii="微软雅黑" w:eastAsia="微软雅黑" w:hAnsi="微软雅黑" w:cs="Segoe UI"/>
          <w:sz w:val="21"/>
          <w:szCs w:val="21"/>
          <w:shd w:val="clear" w:color="auto" w:fill="FFFFFF"/>
        </w:rPr>
        <w:t>设计了超过</w:t>
      </w:r>
      <w:r w:rsidRPr="00865395">
        <w:rPr>
          <w:rFonts w:ascii="微软雅黑" w:eastAsia="微软雅黑" w:hAnsi="微软雅黑" w:cs="Segoe UI"/>
          <w:sz w:val="21"/>
          <w:szCs w:val="21"/>
          <w:shd w:val="clear" w:color="auto" w:fill="FFFFFF"/>
          <w:lang w:val="en-US"/>
        </w:rPr>
        <w:t>2</w:t>
      </w:r>
      <w:r w:rsidRPr="00856AE3">
        <w:rPr>
          <w:rFonts w:ascii="微软雅黑" w:eastAsia="微软雅黑" w:hAnsi="微软雅黑" w:cs="Segoe UI"/>
          <w:sz w:val="21"/>
          <w:szCs w:val="21"/>
          <w:shd w:val="clear" w:color="auto" w:fill="FFFFFF"/>
        </w:rPr>
        <w:t>万份主批记录</w:t>
      </w:r>
      <w:r w:rsidRPr="00865395">
        <w:rPr>
          <w:rFonts w:ascii="微软雅黑" w:eastAsia="微软雅黑" w:hAnsi="微软雅黑" w:cs="Segoe UI"/>
          <w:sz w:val="21"/>
          <w:szCs w:val="21"/>
          <w:shd w:val="clear" w:color="auto" w:fill="FFFFFF"/>
          <w:lang w:val="en-US"/>
        </w:rPr>
        <w:t>（</w:t>
      </w:r>
      <w:r>
        <w:rPr>
          <w:sz w:val="22"/>
          <w:szCs w:val="22"/>
          <w:lang w:val="en-US"/>
        </w:rPr>
        <w:t>Master Batch Records</w:t>
      </w:r>
      <w:r w:rsidRPr="00865395">
        <w:rPr>
          <w:rFonts w:ascii="微软雅黑" w:eastAsia="微软雅黑" w:hAnsi="微软雅黑" w:cs="Segoe UI" w:hint="eastAsia"/>
          <w:sz w:val="21"/>
          <w:szCs w:val="21"/>
          <w:shd w:val="clear" w:color="auto" w:fill="FFFFFF"/>
          <w:lang w:val="en-US" w:eastAsia="zh-CN"/>
        </w:rPr>
        <w:t>,</w:t>
      </w:r>
      <w:r w:rsidRPr="00865395">
        <w:rPr>
          <w:rFonts w:ascii="微软雅黑" w:eastAsia="微软雅黑" w:hAnsi="微软雅黑" w:cs="Segoe UI"/>
          <w:sz w:val="21"/>
          <w:szCs w:val="21"/>
          <w:shd w:val="clear" w:color="auto" w:fill="FFFFFF"/>
          <w:lang w:val="en-US" w:eastAsia="zh-CN"/>
        </w:rPr>
        <w:t xml:space="preserve"> </w:t>
      </w:r>
      <w:r w:rsidRPr="00865395">
        <w:rPr>
          <w:rFonts w:ascii="微软雅黑" w:eastAsia="微软雅黑" w:hAnsi="微软雅黑" w:cs="Segoe UI"/>
          <w:sz w:val="21"/>
          <w:szCs w:val="21"/>
          <w:shd w:val="clear" w:color="auto" w:fill="FFFFFF"/>
          <w:lang w:val="en-US"/>
        </w:rPr>
        <w:t>MBRs），</w:t>
      </w:r>
      <w:r>
        <w:rPr>
          <w:rFonts w:ascii="微软雅黑" w:eastAsia="微软雅黑" w:hAnsi="微软雅黑" w:cs="Segoe UI"/>
          <w:sz w:val="21"/>
          <w:szCs w:val="21"/>
          <w:shd w:val="clear" w:color="auto" w:fill="FFFFFF"/>
        </w:rPr>
        <w:t>实现了对操作流程、设备使用和物料追踪的全面</w:t>
      </w:r>
      <w:r>
        <w:rPr>
          <w:rFonts w:ascii="微软雅黑" w:eastAsia="微软雅黑" w:hAnsi="微软雅黑" w:cs="Segoe UI" w:hint="eastAsia"/>
          <w:sz w:val="21"/>
          <w:szCs w:val="21"/>
          <w:shd w:val="clear" w:color="auto" w:fill="FFFFFF"/>
          <w:lang w:eastAsia="zh-CN"/>
        </w:rPr>
        <w:t>管理</w:t>
      </w:r>
      <w:r w:rsidRPr="00856AE3">
        <w:rPr>
          <w:rFonts w:ascii="微软雅黑" w:eastAsia="微软雅黑" w:hAnsi="微软雅黑" w:cs="Segoe UI"/>
          <w:sz w:val="21"/>
          <w:szCs w:val="21"/>
          <w:shd w:val="clear" w:color="auto" w:fill="FFFFFF"/>
        </w:rPr>
        <w:t>。</w:t>
      </w:r>
      <w:r w:rsidR="0068598F" w:rsidRPr="0068598F">
        <w:rPr>
          <w:rFonts w:ascii="微软雅黑" w:eastAsia="微软雅黑" w:hAnsi="微软雅黑" w:cs="Segoe UI" w:hint="eastAsia"/>
          <w:sz w:val="21"/>
          <w:szCs w:val="21"/>
          <w:shd w:val="clear" w:color="auto" w:fill="FFFFFF"/>
          <w:lang w:eastAsia="zh-CN"/>
        </w:rPr>
        <w:t>现在，所有操作员之间的互动都以数字方式进行，确保完全符合</w:t>
      </w:r>
      <w:r w:rsidR="0068598F" w:rsidRPr="0068598F">
        <w:rPr>
          <w:rFonts w:ascii="微软雅黑" w:eastAsia="微软雅黑" w:hAnsi="微软雅黑" w:cs="Segoe UI"/>
          <w:sz w:val="21"/>
          <w:szCs w:val="21"/>
          <w:shd w:val="clear" w:color="auto" w:fill="FFFFFF"/>
          <w:lang w:eastAsia="zh-CN"/>
        </w:rPr>
        <w:t xml:space="preserve"> FDA 21 CFR Part 11 </w:t>
      </w:r>
      <w:r w:rsidR="0068598F" w:rsidRPr="0068598F">
        <w:rPr>
          <w:rFonts w:ascii="微软雅黑" w:eastAsia="微软雅黑" w:hAnsi="微软雅黑" w:cs="Segoe UI" w:hint="eastAsia"/>
          <w:sz w:val="21"/>
          <w:szCs w:val="21"/>
          <w:shd w:val="clear" w:color="auto" w:fill="FFFFFF"/>
          <w:lang w:eastAsia="zh-CN"/>
        </w:rPr>
        <w:t>的要求。</w:t>
      </w:r>
    </w:p>
    <w:p w14:paraId="3A723F86" w14:textId="1C6DF6D5" w:rsidR="00412DAD" w:rsidRDefault="00412DAD" w:rsidP="002F666C">
      <w:pPr>
        <w:spacing w:line="276" w:lineRule="auto"/>
        <w:rPr>
          <w:sz w:val="22"/>
          <w:szCs w:val="22"/>
          <w:lang w:val="en-US" w:eastAsia="zh-CN"/>
        </w:rPr>
      </w:pPr>
    </w:p>
    <w:p w14:paraId="6361ACF6" w14:textId="512B7FCE" w:rsidR="002F666C" w:rsidRDefault="00183E14" w:rsidP="002F666C">
      <w:pPr>
        <w:spacing w:line="276" w:lineRule="auto"/>
        <w:rPr>
          <w:sz w:val="22"/>
          <w:szCs w:val="22"/>
          <w:lang w:val="en-US"/>
        </w:rPr>
      </w:pPr>
      <w:r>
        <w:rPr>
          <w:sz w:val="22"/>
          <w:szCs w:val="22"/>
          <w:lang w:val="en-US"/>
        </w:rPr>
        <w:t>“</w:t>
      </w:r>
      <w:r w:rsidRPr="00183E14">
        <w:rPr>
          <w:sz w:val="22"/>
          <w:szCs w:val="22"/>
          <w:lang w:val="en-US"/>
        </w:rPr>
        <w:t>We now operate a fully digitalized factory capable of producing thousands of batches per month, across various forms and presentations, in a harmonized and transparent way</w:t>
      </w:r>
      <w:r>
        <w:rPr>
          <w:sz w:val="22"/>
          <w:szCs w:val="22"/>
          <w:lang w:val="en-US"/>
        </w:rPr>
        <w:t xml:space="preserve">,” adds </w:t>
      </w:r>
      <w:proofErr w:type="spellStart"/>
      <w:r w:rsidRPr="002F666C">
        <w:rPr>
          <w:sz w:val="22"/>
          <w:szCs w:val="22"/>
          <w:lang w:val="en-US"/>
        </w:rPr>
        <w:t>Marilene</w:t>
      </w:r>
      <w:proofErr w:type="spellEnd"/>
      <w:r w:rsidRPr="002F666C">
        <w:rPr>
          <w:sz w:val="22"/>
          <w:szCs w:val="22"/>
          <w:lang w:val="en-US"/>
        </w:rPr>
        <w:t xml:space="preserve"> </w:t>
      </w:r>
      <w:proofErr w:type="spellStart"/>
      <w:r w:rsidRPr="002F666C">
        <w:rPr>
          <w:sz w:val="22"/>
          <w:szCs w:val="22"/>
          <w:lang w:val="en-US"/>
        </w:rPr>
        <w:t>Narciso</w:t>
      </w:r>
      <w:proofErr w:type="spellEnd"/>
      <w:r w:rsidRPr="002F666C">
        <w:rPr>
          <w:sz w:val="22"/>
          <w:szCs w:val="22"/>
          <w:lang w:val="en-US"/>
        </w:rPr>
        <w:t xml:space="preserve">, Digital Project Manager at </w:t>
      </w:r>
      <w:proofErr w:type="spellStart"/>
      <w:r w:rsidRPr="002F666C">
        <w:rPr>
          <w:sz w:val="22"/>
          <w:szCs w:val="22"/>
          <w:lang w:val="en-US"/>
        </w:rPr>
        <w:t>Eurofarma</w:t>
      </w:r>
      <w:proofErr w:type="spellEnd"/>
      <w:r w:rsidRPr="002F666C">
        <w:rPr>
          <w:sz w:val="22"/>
          <w:szCs w:val="22"/>
          <w:lang w:val="en-US"/>
        </w:rPr>
        <w:t>.</w:t>
      </w:r>
      <w:r>
        <w:rPr>
          <w:sz w:val="22"/>
          <w:szCs w:val="22"/>
          <w:lang w:val="en-US"/>
        </w:rPr>
        <w:t xml:space="preserve"> “</w:t>
      </w:r>
      <w:r w:rsidR="002F666C" w:rsidRPr="002F666C">
        <w:rPr>
          <w:sz w:val="22"/>
          <w:szCs w:val="22"/>
          <w:lang w:val="en-US"/>
        </w:rPr>
        <w:t xml:space="preserve">With PAS-X MES, we have a robust tool that enables </w:t>
      </w:r>
      <w:proofErr w:type="spellStart"/>
      <w:r w:rsidR="002F666C" w:rsidRPr="002F666C">
        <w:rPr>
          <w:sz w:val="22"/>
          <w:szCs w:val="22"/>
          <w:lang w:val="en-US"/>
        </w:rPr>
        <w:t>Eurofarma</w:t>
      </w:r>
      <w:proofErr w:type="spellEnd"/>
      <w:r w:rsidR="002F666C" w:rsidRPr="002F666C">
        <w:rPr>
          <w:sz w:val="22"/>
          <w:szCs w:val="22"/>
          <w:lang w:val="en-US"/>
        </w:rPr>
        <w:t xml:space="preserve"> to reach new levels of maturity, integrating elements of Industry 4.0 and Artificial Intelligence as we move forward</w:t>
      </w:r>
      <w:r>
        <w:rPr>
          <w:sz w:val="22"/>
          <w:szCs w:val="22"/>
          <w:lang w:val="en-US"/>
        </w:rPr>
        <w:t>.</w:t>
      </w:r>
      <w:r w:rsidR="002F666C" w:rsidRPr="002F666C">
        <w:rPr>
          <w:sz w:val="22"/>
          <w:szCs w:val="22"/>
          <w:lang w:val="en-US"/>
        </w:rPr>
        <w:t>”</w:t>
      </w:r>
    </w:p>
    <w:p w14:paraId="0CD2D250" w14:textId="2CF3AAF8" w:rsidR="00D7663F" w:rsidRPr="00D7663F" w:rsidRDefault="00D7663F" w:rsidP="002F666C">
      <w:pPr>
        <w:spacing w:line="276" w:lineRule="auto"/>
        <w:rPr>
          <w:rFonts w:ascii="微软雅黑" w:eastAsia="微软雅黑" w:hAnsi="微软雅黑" w:cs="Segoe UI"/>
          <w:sz w:val="21"/>
          <w:szCs w:val="21"/>
          <w:shd w:val="clear" w:color="auto" w:fill="FFFFFF"/>
        </w:rPr>
      </w:pPr>
      <w:r w:rsidRPr="00D7663F">
        <w:rPr>
          <w:rFonts w:ascii="微软雅黑" w:eastAsia="微软雅黑" w:hAnsi="微软雅黑" w:cs="Segoe UI"/>
          <w:sz w:val="21"/>
          <w:szCs w:val="21"/>
          <w:shd w:val="clear" w:color="auto" w:fill="FFFFFF"/>
          <w:lang w:eastAsia="zh-CN"/>
        </w:rPr>
        <w:t>“如今，我们</w:t>
      </w:r>
      <w:proofErr w:type="gramStart"/>
      <w:r w:rsidRPr="00D7663F">
        <w:rPr>
          <w:rFonts w:ascii="微软雅黑" w:eastAsia="微软雅黑" w:hAnsi="微软雅黑" w:cs="Segoe UI"/>
          <w:sz w:val="21"/>
          <w:szCs w:val="21"/>
          <w:shd w:val="clear" w:color="auto" w:fill="FFFFFF"/>
          <w:lang w:eastAsia="zh-CN"/>
        </w:rPr>
        <w:t>运营着</w:t>
      </w:r>
      <w:proofErr w:type="gramEnd"/>
      <w:r w:rsidRPr="00D7663F">
        <w:rPr>
          <w:rFonts w:ascii="微软雅黑" w:eastAsia="微软雅黑" w:hAnsi="微软雅黑" w:cs="Segoe UI"/>
          <w:sz w:val="21"/>
          <w:szCs w:val="21"/>
          <w:shd w:val="clear" w:color="auto" w:fill="FFFFFF"/>
          <w:lang w:eastAsia="zh-CN"/>
        </w:rPr>
        <w:t>一家完全数字化的工厂，能够以协调且透明的方式，每月生产数千批次的产品，涵盖多种剂型和规格。”Eurofarma的数字化项目经理Marilene Narciso补充道，“凭借PAS-X MES，我们拥有了一个强大的工具，助力Eurofarma迈向新的成熟度水平，并在前行中融入工业4.0和人工智能的元素。</w:t>
      </w:r>
      <w:r w:rsidRPr="00D7663F">
        <w:rPr>
          <w:rFonts w:ascii="微软雅黑" w:eastAsia="微软雅黑" w:hAnsi="微软雅黑" w:cs="Segoe UI"/>
          <w:sz w:val="21"/>
          <w:szCs w:val="21"/>
          <w:shd w:val="clear" w:color="auto" w:fill="FFFFFF"/>
        </w:rPr>
        <w:t>”</w:t>
      </w:r>
    </w:p>
    <w:p w14:paraId="645A72BF" w14:textId="77777777" w:rsidR="002F666C" w:rsidRPr="002F666C" w:rsidRDefault="002F666C" w:rsidP="002F666C">
      <w:pPr>
        <w:spacing w:line="276" w:lineRule="auto"/>
        <w:rPr>
          <w:sz w:val="22"/>
          <w:szCs w:val="22"/>
          <w:lang w:val="en-US"/>
        </w:rPr>
      </w:pPr>
    </w:p>
    <w:p w14:paraId="264C9790" w14:textId="5E0CF776" w:rsidR="00AD790A" w:rsidRDefault="00C109A2" w:rsidP="00183E14">
      <w:pPr>
        <w:rPr>
          <w:b/>
          <w:sz w:val="22"/>
          <w:szCs w:val="22"/>
          <w:lang w:val="en-US"/>
        </w:rPr>
      </w:pPr>
      <w:r w:rsidRPr="001F1761">
        <w:rPr>
          <w:b/>
          <w:sz w:val="22"/>
          <w:szCs w:val="22"/>
          <w:lang w:val="en-US"/>
        </w:rPr>
        <w:t>Picture</w:t>
      </w:r>
    </w:p>
    <w:p w14:paraId="66CF5FAF" w14:textId="1352FC87" w:rsidR="00A56C86" w:rsidRDefault="00B872D7" w:rsidP="00706AE5">
      <w:pPr>
        <w:spacing w:line="276" w:lineRule="auto"/>
        <w:rPr>
          <w:sz w:val="22"/>
          <w:szCs w:val="22"/>
          <w:lang w:val="en-US"/>
        </w:rPr>
      </w:pPr>
      <w:r>
        <w:rPr>
          <w:noProof/>
          <w:lang w:val="en-US" w:eastAsia="zh-CN"/>
        </w:rPr>
        <w:drawing>
          <wp:inline distT="0" distB="0" distL="0" distR="0" wp14:anchorId="7DC6F48C" wp14:editId="406A7494">
            <wp:extent cx="3838575" cy="2560461"/>
            <wp:effectExtent l="0" t="0" r="0" b="0"/>
            <wp:docPr id="1042048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845881" cy="2565334"/>
                    </a:xfrm>
                    <a:prstGeom prst="rect">
                      <a:avLst/>
                    </a:prstGeom>
                    <a:noFill/>
                    <a:ln>
                      <a:noFill/>
                    </a:ln>
                  </pic:spPr>
                </pic:pic>
              </a:graphicData>
            </a:graphic>
          </wp:inline>
        </w:drawing>
      </w:r>
    </w:p>
    <w:p w14:paraId="63850129" w14:textId="261A93E1" w:rsidR="00706AE5" w:rsidRPr="00055E4C" w:rsidRDefault="00055E4C" w:rsidP="00706AE5">
      <w:pPr>
        <w:spacing w:line="276" w:lineRule="auto"/>
        <w:rPr>
          <w:bCs/>
          <w:sz w:val="22"/>
          <w:szCs w:val="22"/>
          <w:lang w:val="en-US"/>
        </w:rPr>
      </w:pPr>
      <w:proofErr w:type="spellStart"/>
      <w:r w:rsidRPr="00055E4C">
        <w:rPr>
          <w:bCs/>
          <w:sz w:val="22"/>
          <w:szCs w:val="22"/>
          <w:lang w:val="en-US"/>
        </w:rPr>
        <w:t>Eurofarma’s</w:t>
      </w:r>
      <w:proofErr w:type="spellEnd"/>
      <w:r w:rsidRPr="00055E4C">
        <w:rPr>
          <w:bCs/>
          <w:sz w:val="22"/>
          <w:szCs w:val="22"/>
          <w:lang w:val="en-US"/>
        </w:rPr>
        <w:t xml:space="preserve"> main production facility in </w:t>
      </w:r>
      <w:proofErr w:type="spellStart"/>
      <w:r w:rsidRPr="00055E4C">
        <w:rPr>
          <w:bCs/>
          <w:sz w:val="22"/>
          <w:szCs w:val="22"/>
          <w:lang w:val="en-US"/>
        </w:rPr>
        <w:t>Itapevi</w:t>
      </w:r>
      <w:proofErr w:type="spellEnd"/>
      <w:r w:rsidRPr="00055E4C">
        <w:rPr>
          <w:bCs/>
          <w:sz w:val="22"/>
          <w:szCs w:val="22"/>
          <w:lang w:val="en-US"/>
        </w:rPr>
        <w:t>, São Paulo, Brazil</w:t>
      </w:r>
    </w:p>
    <w:p w14:paraId="635F4375" w14:textId="5A02E768" w:rsidR="00AD790A" w:rsidRPr="00865395" w:rsidRDefault="002F5527" w:rsidP="00AD790A">
      <w:pPr>
        <w:spacing w:line="276" w:lineRule="auto"/>
        <w:rPr>
          <w:rFonts w:ascii="微软雅黑" w:eastAsia="微软雅黑" w:hAnsi="微软雅黑" w:cs="Segoe UI"/>
          <w:sz w:val="21"/>
          <w:szCs w:val="21"/>
          <w:shd w:val="clear" w:color="auto" w:fill="FFFFFF"/>
          <w:lang w:val="en-US"/>
        </w:rPr>
      </w:pPr>
      <w:proofErr w:type="spellStart"/>
      <w:r w:rsidRPr="00865395">
        <w:rPr>
          <w:rFonts w:ascii="Segoe UI" w:hAnsi="Segoe UI" w:cs="Segoe UI"/>
          <w:shd w:val="clear" w:color="auto" w:fill="FFFFFF"/>
          <w:lang w:val="en-US"/>
        </w:rPr>
        <w:t>Eurofarma</w:t>
      </w:r>
      <w:proofErr w:type="spellEnd"/>
      <w:r w:rsidRPr="00261799">
        <w:rPr>
          <w:rFonts w:ascii="微软雅黑" w:eastAsia="微软雅黑" w:hAnsi="微软雅黑" w:cs="Segoe UI"/>
          <w:sz w:val="21"/>
          <w:szCs w:val="21"/>
          <w:shd w:val="clear" w:color="auto" w:fill="FFFFFF"/>
        </w:rPr>
        <w:t>主要生产基地</w:t>
      </w:r>
      <w:r w:rsidRPr="00865395">
        <w:rPr>
          <w:rFonts w:ascii="微软雅黑" w:eastAsia="微软雅黑" w:hAnsi="微软雅黑" w:cs="Segoe UI" w:hint="eastAsia"/>
          <w:sz w:val="21"/>
          <w:szCs w:val="21"/>
          <w:shd w:val="clear" w:color="auto" w:fill="FFFFFF"/>
          <w:lang w:val="en-US"/>
        </w:rPr>
        <w:t>，</w:t>
      </w:r>
      <w:r w:rsidRPr="00261799">
        <w:rPr>
          <w:rFonts w:ascii="微软雅黑" w:eastAsia="微软雅黑" w:hAnsi="微软雅黑" w:cs="Segoe UI" w:hint="eastAsia"/>
          <w:sz w:val="21"/>
          <w:szCs w:val="21"/>
          <w:shd w:val="clear" w:color="auto" w:fill="FFFFFF"/>
        </w:rPr>
        <w:t>位于</w:t>
      </w:r>
      <w:r w:rsidRPr="00261799">
        <w:rPr>
          <w:rFonts w:ascii="微软雅黑" w:eastAsia="微软雅黑" w:hAnsi="微软雅黑" w:cs="Segoe UI"/>
          <w:sz w:val="21"/>
          <w:szCs w:val="21"/>
          <w:shd w:val="clear" w:color="auto" w:fill="FFFFFF"/>
        </w:rPr>
        <w:t>巴西圣保罗</w:t>
      </w:r>
      <w:bookmarkStart w:id="0" w:name="_GoBack"/>
      <w:bookmarkEnd w:id="0"/>
      <w:r w:rsidRPr="00261799">
        <w:rPr>
          <w:rFonts w:ascii="微软雅黑" w:eastAsia="微软雅黑" w:hAnsi="微软雅黑" w:cs="Segoe UI" w:hint="eastAsia"/>
          <w:sz w:val="21"/>
          <w:szCs w:val="21"/>
          <w:shd w:val="clear" w:color="auto" w:fill="FFFFFF"/>
        </w:rPr>
        <w:t>的</w:t>
      </w:r>
      <w:r w:rsidRPr="00261799">
        <w:rPr>
          <w:rFonts w:ascii="微软雅黑" w:eastAsia="微软雅黑" w:hAnsi="微软雅黑" w:cs="Segoe UI"/>
          <w:sz w:val="21"/>
          <w:szCs w:val="21"/>
          <w:shd w:val="clear" w:color="auto" w:fill="FFFFFF"/>
        </w:rPr>
        <w:t>伊塔佩维</w:t>
      </w:r>
    </w:p>
    <w:p w14:paraId="1968896B" w14:textId="77777777" w:rsidR="00055E4C" w:rsidRDefault="00055E4C">
      <w:pPr>
        <w:rPr>
          <w:b/>
          <w:sz w:val="22"/>
          <w:szCs w:val="22"/>
          <w:lang w:val="en-US"/>
        </w:rPr>
      </w:pPr>
      <w:r>
        <w:rPr>
          <w:b/>
          <w:sz w:val="22"/>
          <w:szCs w:val="22"/>
          <w:lang w:val="en-US"/>
        </w:rPr>
        <w:br w:type="page"/>
      </w:r>
    </w:p>
    <w:p w14:paraId="70087060" w14:textId="10BFF392" w:rsidR="00CE7574" w:rsidRDefault="00CE7574" w:rsidP="00CE7574">
      <w:pPr>
        <w:jc w:val="both"/>
        <w:rPr>
          <w:b/>
          <w:sz w:val="22"/>
          <w:szCs w:val="22"/>
          <w:lang w:val="en-US"/>
        </w:rPr>
      </w:pPr>
      <w:r w:rsidRPr="00CE7574">
        <w:rPr>
          <w:b/>
          <w:sz w:val="22"/>
          <w:szCs w:val="22"/>
          <w:lang w:val="en-US"/>
        </w:rPr>
        <w:lastRenderedPageBreak/>
        <w:t xml:space="preserve">About </w:t>
      </w:r>
      <w:proofErr w:type="spellStart"/>
      <w:r w:rsidRPr="00CE7574">
        <w:rPr>
          <w:b/>
          <w:sz w:val="22"/>
          <w:szCs w:val="22"/>
          <w:lang w:val="en-US"/>
        </w:rPr>
        <w:t>Körber</w:t>
      </w:r>
      <w:proofErr w:type="spellEnd"/>
    </w:p>
    <w:p w14:paraId="2EEFDAB1" w14:textId="101DA7A3" w:rsidR="00261799" w:rsidRDefault="00261799" w:rsidP="00CE7574">
      <w:pPr>
        <w:jc w:val="both"/>
        <w:rPr>
          <w:b/>
          <w:sz w:val="22"/>
          <w:szCs w:val="22"/>
          <w:lang w:val="en-US"/>
        </w:rPr>
      </w:pPr>
      <w:r>
        <w:rPr>
          <w:rFonts w:asciiTheme="minorEastAsia" w:eastAsiaTheme="minorEastAsia" w:hAnsiTheme="minorEastAsia" w:hint="eastAsia"/>
          <w:b/>
          <w:sz w:val="22"/>
          <w:szCs w:val="22"/>
          <w:lang w:val="en-US" w:eastAsia="zh-CN"/>
        </w:rPr>
        <w:t>关于柯尔柏</w:t>
      </w:r>
    </w:p>
    <w:p w14:paraId="5CB4D056" w14:textId="77777777" w:rsidR="00261799" w:rsidRPr="00CE7574" w:rsidRDefault="00261799" w:rsidP="00CE7574">
      <w:pPr>
        <w:jc w:val="both"/>
        <w:rPr>
          <w:b/>
          <w:sz w:val="22"/>
          <w:szCs w:val="22"/>
          <w:lang w:val="en-US"/>
        </w:rPr>
      </w:pPr>
    </w:p>
    <w:p w14:paraId="55CEA815" w14:textId="54A2B3FB" w:rsidR="00CE7574" w:rsidRDefault="00300919" w:rsidP="00CE7574">
      <w:pPr>
        <w:rPr>
          <w:rFonts w:cs="Arial"/>
          <w:sz w:val="22"/>
          <w:szCs w:val="22"/>
          <w:lang w:val="en-US"/>
        </w:rPr>
      </w:pPr>
      <w:r w:rsidRPr="00300919">
        <w:rPr>
          <w:rFonts w:cs="Arial"/>
          <w:sz w:val="22"/>
          <w:szCs w:val="22"/>
          <w:lang w:val="en-US"/>
        </w:rPr>
        <w:t xml:space="preserve">We are </w:t>
      </w:r>
      <w:proofErr w:type="spellStart"/>
      <w:r w:rsidRPr="00300919">
        <w:rPr>
          <w:rFonts w:cs="Arial"/>
          <w:sz w:val="22"/>
          <w:szCs w:val="22"/>
          <w:lang w:val="en-US"/>
        </w:rPr>
        <w:t>Körber</w:t>
      </w:r>
      <w:proofErr w:type="spellEnd"/>
      <w:r w:rsidRPr="00300919">
        <w:rPr>
          <w:rFonts w:cs="Arial"/>
          <w:sz w:val="22"/>
          <w:szCs w:val="22"/>
          <w:lang w:val="en-US"/>
        </w:rPr>
        <w:t xml:space="preserve"> – an international technology group with around 13,000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w:t>
      </w:r>
      <w:proofErr w:type="spellStart"/>
      <w:r w:rsidRPr="00300919">
        <w:rPr>
          <w:rFonts w:cs="Arial"/>
          <w:sz w:val="22"/>
          <w:szCs w:val="22"/>
          <w:lang w:val="en-US"/>
        </w:rPr>
        <w:t>Körber</w:t>
      </w:r>
      <w:proofErr w:type="spellEnd"/>
      <w:r w:rsidRPr="00300919">
        <w:rPr>
          <w:rFonts w:cs="Arial"/>
          <w:sz w:val="22"/>
          <w:szCs w:val="22"/>
          <w:lang w:val="en-US"/>
        </w:rPr>
        <w:t xml:space="preserve"> AG is the holding company of the </w:t>
      </w:r>
      <w:proofErr w:type="spellStart"/>
      <w:r w:rsidRPr="00300919">
        <w:rPr>
          <w:rFonts w:cs="Arial"/>
          <w:sz w:val="22"/>
          <w:szCs w:val="22"/>
          <w:lang w:val="en-US"/>
        </w:rPr>
        <w:t>Körber</w:t>
      </w:r>
      <w:proofErr w:type="spellEnd"/>
      <w:r w:rsidRPr="00300919">
        <w:rPr>
          <w:rFonts w:cs="Arial"/>
          <w:sz w:val="22"/>
          <w:szCs w:val="22"/>
          <w:lang w:val="en-US"/>
        </w:rPr>
        <w:t xml:space="preserve"> Group.</w:t>
      </w:r>
    </w:p>
    <w:p w14:paraId="00DF83DF" w14:textId="7EBD41CD" w:rsidR="00261799" w:rsidRPr="00261799" w:rsidRDefault="00261799" w:rsidP="00CE7574">
      <w:pPr>
        <w:rPr>
          <w:rFonts w:ascii="微软雅黑" w:eastAsia="微软雅黑" w:hAnsi="微软雅黑" w:cs="Segoe UI"/>
          <w:sz w:val="21"/>
          <w:szCs w:val="21"/>
          <w:shd w:val="clear" w:color="auto" w:fill="FFFFFF"/>
          <w:lang w:eastAsia="zh-CN"/>
        </w:rPr>
      </w:pPr>
      <w:r w:rsidRPr="00261799">
        <w:rPr>
          <w:rFonts w:ascii="微软雅黑" w:eastAsia="微软雅黑" w:hAnsi="微软雅黑" w:cs="Segoe UI" w:hint="eastAsia"/>
          <w:sz w:val="21"/>
          <w:szCs w:val="21"/>
          <w:shd w:val="clear" w:color="auto" w:fill="FFFFFF"/>
          <w:lang w:eastAsia="zh-CN"/>
        </w:rPr>
        <w:t>柯尔柏是一家国际技术集团，拥有约</w:t>
      </w:r>
      <w:r w:rsidRPr="00261799">
        <w:rPr>
          <w:rFonts w:ascii="微软雅黑" w:eastAsia="微软雅黑" w:hAnsi="微软雅黑" w:cs="Segoe UI"/>
          <w:sz w:val="21"/>
          <w:szCs w:val="21"/>
          <w:shd w:val="clear" w:color="auto" w:fill="FFFFFF"/>
          <w:lang w:eastAsia="zh-CN"/>
        </w:rPr>
        <w:t>13,000</w:t>
      </w:r>
      <w:r w:rsidRPr="00261799">
        <w:rPr>
          <w:rFonts w:ascii="微软雅黑" w:eastAsia="微软雅黑" w:hAnsi="微软雅黑" w:cs="Segoe UI" w:hint="eastAsia"/>
          <w:sz w:val="21"/>
          <w:szCs w:val="21"/>
          <w:shd w:val="clear" w:color="auto" w:fill="FFFFFF"/>
          <w:lang w:eastAsia="zh-CN"/>
        </w:rPr>
        <w:t>名员工，在世界各地有</w:t>
      </w:r>
      <w:r w:rsidRPr="00261799">
        <w:rPr>
          <w:rFonts w:ascii="微软雅黑" w:eastAsia="微软雅黑" w:hAnsi="微软雅黑" w:cs="Segoe UI"/>
          <w:sz w:val="21"/>
          <w:szCs w:val="21"/>
          <w:shd w:val="clear" w:color="auto" w:fill="FFFFFF"/>
          <w:lang w:eastAsia="zh-CN"/>
        </w:rPr>
        <w:t>100</w:t>
      </w:r>
      <w:r w:rsidRPr="00261799">
        <w:rPr>
          <w:rFonts w:ascii="微软雅黑" w:eastAsia="微软雅黑" w:hAnsi="微软雅黑" w:cs="Segoe UI" w:hint="eastAsia"/>
          <w:sz w:val="21"/>
          <w:szCs w:val="21"/>
          <w:shd w:val="clear" w:color="auto" w:fill="FFFFFF"/>
          <w:lang w:eastAsia="zh-CN"/>
        </w:rPr>
        <w:t>多个分支机构。所有人都有一个共同的目标：我们将企业家精神转化为客户成功，并塑造技术变革。在数字化、医药科技、供应链和工程技术等业务领域，我们提供激发灵感的产品、解决方案和服务。我们快速响应客户需求并无缝执行创意，通过创新为客户创造附加值。我们不断完善生态系统，以解决当今和未来的挑战。柯尔柏股份公司是柯尔柏集团的控股公司。</w:t>
      </w:r>
    </w:p>
    <w:p w14:paraId="146E0CF7" w14:textId="77777777" w:rsidR="00300919" w:rsidRDefault="00300919" w:rsidP="00CE7574">
      <w:pPr>
        <w:rPr>
          <w:rFonts w:cs="Arial"/>
          <w:sz w:val="22"/>
          <w:szCs w:val="22"/>
          <w:lang w:val="en-US" w:eastAsia="zh-CN"/>
        </w:rPr>
      </w:pPr>
    </w:p>
    <w:p w14:paraId="5F331B29" w14:textId="1DE42294" w:rsidR="00ED5C15" w:rsidRDefault="00ED5C15" w:rsidP="00ED5C15">
      <w:pPr>
        <w:rPr>
          <w:rFonts w:cs="Arial"/>
          <w:sz w:val="22"/>
          <w:szCs w:val="22"/>
          <w:lang w:val="en-US"/>
        </w:rPr>
      </w:pPr>
      <w:r w:rsidRPr="00ED5C15">
        <w:rPr>
          <w:rFonts w:cs="Arial"/>
          <w:sz w:val="22"/>
          <w:szCs w:val="22"/>
          <w:lang w:val="en-US" w:eastAsia="zh-CN"/>
        </w:rPr>
        <w:t xml:space="preserve">At </w:t>
      </w:r>
      <w:proofErr w:type="spellStart"/>
      <w:r w:rsidRPr="00ED5C15">
        <w:rPr>
          <w:rFonts w:cs="Arial"/>
          <w:sz w:val="22"/>
          <w:szCs w:val="22"/>
          <w:lang w:val="en-US" w:eastAsia="zh-CN"/>
        </w:rPr>
        <w:t>Körber</w:t>
      </w:r>
      <w:proofErr w:type="spellEnd"/>
      <w:r w:rsidRPr="00ED5C15">
        <w:rPr>
          <w:rFonts w:cs="Arial"/>
          <w:sz w:val="22"/>
          <w:szCs w:val="22"/>
          <w:lang w:val="en-US" w:eastAsia="zh-CN"/>
        </w:rPr>
        <w:t xml:space="preserve"> Business Area Pharma, we deliver the difference by empowering our customers with a holistic ecosystem approach. </w:t>
      </w:r>
      <w:r w:rsidRPr="00ED5C15">
        <w:rPr>
          <w:rFonts w:cs="Arial"/>
          <w:sz w:val="22"/>
          <w:szCs w:val="22"/>
          <w:lang w:val="en-US"/>
        </w:rPr>
        <w:t>Our unique portfolio of end-to-end solutions ranges from machines – for aseptic processing, inspection, packaging and materials, and transport systems – to consulting, services, software, and digital and AI-driven solutions that serve as integrating layers to boost pharmaceutical manufacturing.</w:t>
      </w:r>
    </w:p>
    <w:p w14:paraId="540F517F" w14:textId="6E3148DA" w:rsidR="00261799" w:rsidRPr="00261799" w:rsidRDefault="00261799" w:rsidP="00261799">
      <w:pPr>
        <w:rPr>
          <w:rFonts w:ascii="微软雅黑" w:eastAsia="微软雅黑" w:hAnsi="微软雅黑" w:cs="Segoe UI"/>
          <w:sz w:val="21"/>
          <w:szCs w:val="21"/>
          <w:shd w:val="clear" w:color="auto" w:fill="FFFFFF"/>
          <w:lang w:eastAsia="zh-CN"/>
        </w:rPr>
      </w:pPr>
      <w:r w:rsidRPr="00261799">
        <w:rPr>
          <w:rFonts w:ascii="微软雅黑" w:eastAsia="微软雅黑" w:hAnsi="微软雅黑" w:cs="Segoe UI"/>
          <w:sz w:val="21"/>
          <w:szCs w:val="21"/>
          <w:shd w:val="clear" w:color="auto" w:fill="FFFFFF"/>
          <w:lang w:eastAsia="zh-CN"/>
        </w:rPr>
        <w:t>在柯尔柏医药科技业务领域，我们为客户提供差异</w:t>
      </w:r>
      <w:proofErr w:type="gramStart"/>
      <w:r w:rsidRPr="00261799">
        <w:rPr>
          <w:rFonts w:ascii="微软雅黑" w:eastAsia="微软雅黑" w:hAnsi="微软雅黑" w:cs="Segoe UI"/>
          <w:sz w:val="21"/>
          <w:szCs w:val="21"/>
          <w:shd w:val="clear" w:color="auto" w:fill="FFFFFF"/>
          <w:lang w:eastAsia="zh-CN"/>
        </w:rPr>
        <w:t>化解决</w:t>
      </w:r>
      <w:proofErr w:type="gramEnd"/>
      <w:r w:rsidRPr="00261799">
        <w:rPr>
          <w:rFonts w:ascii="微软雅黑" w:eastAsia="微软雅黑" w:hAnsi="微软雅黑" w:cs="Segoe UI"/>
          <w:sz w:val="21"/>
          <w:szCs w:val="21"/>
          <w:shd w:val="clear" w:color="auto" w:fill="FFFFFF"/>
          <w:lang w:eastAsia="zh-CN"/>
        </w:rPr>
        <w:t>方案，通过全面的生态系统方法为客户赋能。我们独特的端到</w:t>
      </w:r>
      <w:proofErr w:type="gramStart"/>
      <w:r w:rsidRPr="00261799">
        <w:rPr>
          <w:rFonts w:ascii="微软雅黑" w:eastAsia="微软雅黑" w:hAnsi="微软雅黑" w:cs="Segoe UI"/>
          <w:sz w:val="21"/>
          <w:szCs w:val="21"/>
          <w:shd w:val="clear" w:color="auto" w:fill="FFFFFF"/>
          <w:lang w:eastAsia="zh-CN"/>
        </w:rPr>
        <w:t>端解决</w:t>
      </w:r>
      <w:proofErr w:type="gramEnd"/>
      <w:r w:rsidRPr="00261799">
        <w:rPr>
          <w:rFonts w:ascii="微软雅黑" w:eastAsia="微软雅黑" w:hAnsi="微软雅黑" w:cs="Segoe UI"/>
          <w:sz w:val="21"/>
          <w:szCs w:val="21"/>
          <w:shd w:val="clear" w:color="auto" w:fill="FFFFFF"/>
          <w:lang w:eastAsia="zh-CN"/>
        </w:rPr>
        <w:t>方案组合涵盖了从无菌工艺、</w:t>
      </w:r>
      <w:proofErr w:type="gramStart"/>
      <w:r w:rsidRPr="00261799">
        <w:rPr>
          <w:rFonts w:ascii="微软雅黑" w:eastAsia="微软雅黑" w:hAnsi="微软雅黑" w:cs="Segoe UI"/>
          <w:sz w:val="21"/>
          <w:szCs w:val="21"/>
          <w:shd w:val="clear" w:color="auto" w:fill="FFFFFF"/>
          <w:lang w:eastAsia="zh-CN"/>
        </w:rPr>
        <w:t>灯检设备</w:t>
      </w:r>
      <w:proofErr w:type="gramEnd"/>
      <w:r w:rsidRPr="00261799">
        <w:rPr>
          <w:rFonts w:ascii="微软雅黑" w:eastAsia="微软雅黑" w:hAnsi="微软雅黑" w:cs="Segoe UI"/>
          <w:sz w:val="21"/>
          <w:szCs w:val="21"/>
          <w:shd w:val="clear" w:color="auto" w:fill="FFFFFF"/>
          <w:lang w:eastAsia="zh-CN"/>
        </w:rPr>
        <w:t>、包装设备和包装材料以及传送系统，到专业咨询、服务、软件以及数字化和人工智能驱动的解决方案，这些解决方案作为集成层以提升制药生产的效率。</w:t>
      </w:r>
    </w:p>
    <w:p w14:paraId="46A5E7BC" w14:textId="7D8470A6" w:rsidR="00ED5C15" w:rsidRPr="00ED5C15" w:rsidRDefault="00ED5C15" w:rsidP="00ED5C15">
      <w:pPr>
        <w:rPr>
          <w:rFonts w:cs="Arial"/>
          <w:sz w:val="22"/>
          <w:szCs w:val="22"/>
          <w:lang w:val="en-US" w:eastAsia="zh-CN"/>
        </w:rPr>
      </w:pPr>
    </w:p>
    <w:p w14:paraId="65B7EA17" w14:textId="0D9CA670" w:rsidR="00ED5C15" w:rsidRDefault="00ED5C15" w:rsidP="00ED5C15">
      <w:pPr>
        <w:rPr>
          <w:rFonts w:cs="Arial"/>
          <w:sz w:val="22"/>
          <w:szCs w:val="22"/>
          <w:lang w:val="en-US"/>
        </w:rPr>
      </w:pPr>
      <w:r w:rsidRPr="00ED5C15">
        <w:rPr>
          <w:rFonts w:cs="Arial"/>
          <w:sz w:val="22"/>
          <w:szCs w:val="22"/>
          <w:lang w:val="en-US"/>
        </w:rPr>
        <w:t>We simplify processes, reduce risks and accelerate time-to-market – ensuring smooth collaboration along the entire pharmaceutical and biotech value chain. With deep industry expertise, we support global customers unlock new potential. Our solutions support a better quality of life for both present and future generations.</w:t>
      </w:r>
    </w:p>
    <w:p w14:paraId="4DA9DA33" w14:textId="763909AD" w:rsidR="00261799" w:rsidRPr="00261799" w:rsidRDefault="00261799" w:rsidP="00ED5C15">
      <w:pPr>
        <w:rPr>
          <w:rFonts w:ascii="微软雅黑" w:eastAsia="微软雅黑" w:hAnsi="微软雅黑" w:cs="Segoe UI"/>
          <w:sz w:val="21"/>
          <w:szCs w:val="21"/>
          <w:shd w:val="clear" w:color="auto" w:fill="FFFFFF"/>
          <w:lang w:eastAsia="zh-CN"/>
        </w:rPr>
      </w:pPr>
      <w:r w:rsidRPr="00261799">
        <w:rPr>
          <w:rFonts w:ascii="微软雅黑" w:eastAsia="微软雅黑" w:hAnsi="微软雅黑" w:cs="Segoe UI"/>
          <w:sz w:val="21"/>
          <w:szCs w:val="21"/>
          <w:shd w:val="clear" w:color="auto" w:fill="FFFFFF"/>
          <w:lang w:eastAsia="zh-CN"/>
        </w:rPr>
        <w:t>我们简化流程、降低风险并加速上市时间，确保整个制药和生物技术价值链的高效协同。凭借深厚的行业专长，我们支持全球客户释放新潜力。我们的解决方案致力于为当代和未来几代人创造更优质的生活。</w:t>
      </w:r>
    </w:p>
    <w:p w14:paraId="2496960F" w14:textId="77777777" w:rsidR="00300919" w:rsidRPr="00300919" w:rsidRDefault="00300919" w:rsidP="00300919">
      <w:pPr>
        <w:rPr>
          <w:rFonts w:cs="Arial"/>
          <w:sz w:val="22"/>
          <w:szCs w:val="22"/>
          <w:lang w:val="en-US" w:eastAsia="zh-CN"/>
        </w:rPr>
      </w:pPr>
    </w:p>
    <w:p w14:paraId="74131D0B" w14:textId="77777777" w:rsidR="00CE7574" w:rsidRPr="00865395" w:rsidRDefault="0057092C" w:rsidP="00CE7574">
      <w:pPr>
        <w:rPr>
          <w:rStyle w:val="af"/>
          <w:sz w:val="22"/>
          <w:szCs w:val="22"/>
          <w:lang w:val="en-US"/>
        </w:rPr>
      </w:pPr>
      <w:hyperlink r:id="rId12" w:history="1">
        <w:r w:rsidR="00CE7574" w:rsidRPr="00865395">
          <w:rPr>
            <w:rStyle w:val="af"/>
            <w:sz w:val="22"/>
            <w:szCs w:val="22"/>
            <w:lang w:val="en-US"/>
          </w:rPr>
          <w:t>www.koerber-pharma.com</w:t>
        </w:r>
      </w:hyperlink>
    </w:p>
    <w:p w14:paraId="3A9A5B80" w14:textId="77777777" w:rsidR="00C109A2" w:rsidRPr="00865395" w:rsidRDefault="00C109A2" w:rsidP="001D3146">
      <w:pPr>
        <w:spacing w:line="276" w:lineRule="auto"/>
        <w:rPr>
          <w:sz w:val="22"/>
          <w:szCs w:val="22"/>
          <w:lang w:val="en-US"/>
        </w:rPr>
      </w:pPr>
    </w:p>
    <w:p w14:paraId="15112E68" w14:textId="5B70307E" w:rsidR="000966CF" w:rsidRPr="00865395" w:rsidRDefault="000966CF" w:rsidP="000966CF">
      <w:pPr>
        <w:rPr>
          <w:b/>
          <w:sz w:val="22"/>
          <w:szCs w:val="22"/>
          <w:lang w:val="en-US"/>
        </w:rPr>
      </w:pPr>
      <w:r w:rsidRPr="00865395">
        <w:rPr>
          <w:b/>
          <w:sz w:val="22"/>
          <w:szCs w:val="22"/>
          <w:lang w:val="en-US"/>
        </w:rPr>
        <w:t>Contact</w:t>
      </w:r>
    </w:p>
    <w:p w14:paraId="4F2DFCDC" w14:textId="77777777" w:rsidR="000966CF" w:rsidRPr="00865395" w:rsidRDefault="000966CF" w:rsidP="000966CF">
      <w:pPr>
        <w:jc w:val="both"/>
        <w:rPr>
          <w:sz w:val="22"/>
          <w:szCs w:val="22"/>
          <w:lang w:val="en-US"/>
        </w:rPr>
      </w:pPr>
      <w:r w:rsidRPr="00865395">
        <w:rPr>
          <w:sz w:val="22"/>
          <w:szCs w:val="22"/>
          <w:lang w:val="en-US"/>
        </w:rPr>
        <w:t>Dirk Ebbecke</w:t>
      </w:r>
    </w:p>
    <w:p w14:paraId="02FE6F80" w14:textId="3EB41D58" w:rsidR="004C50E2" w:rsidRPr="00CE7574" w:rsidRDefault="00095115" w:rsidP="004C50E2">
      <w:pPr>
        <w:jc w:val="both"/>
        <w:rPr>
          <w:sz w:val="22"/>
          <w:szCs w:val="22"/>
          <w:lang w:val="en-US"/>
        </w:rPr>
      </w:pPr>
      <w:proofErr w:type="spellStart"/>
      <w:r w:rsidRPr="00CE7574">
        <w:rPr>
          <w:sz w:val="22"/>
          <w:szCs w:val="22"/>
          <w:lang w:val="en-US"/>
        </w:rPr>
        <w:t>Körber</w:t>
      </w:r>
      <w:proofErr w:type="spellEnd"/>
      <w:r w:rsidRPr="00CE7574">
        <w:rPr>
          <w:sz w:val="22"/>
          <w:szCs w:val="22"/>
          <w:lang w:val="en-US"/>
        </w:rPr>
        <w:t xml:space="preserve"> Business Area Pharma</w:t>
      </w:r>
    </w:p>
    <w:p w14:paraId="76082576" w14:textId="375CC0D8" w:rsidR="004C50E2" w:rsidRPr="00CE7574" w:rsidRDefault="004C50E2" w:rsidP="004C50E2">
      <w:pPr>
        <w:jc w:val="both"/>
        <w:rPr>
          <w:sz w:val="22"/>
          <w:szCs w:val="22"/>
          <w:lang w:val="en-US"/>
        </w:rPr>
      </w:pPr>
      <w:r w:rsidRPr="00CE7574">
        <w:rPr>
          <w:sz w:val="22"/>
          <w:szCs w:val="22"/>
          <w:lang w:val="en-US"/>
        </w:rPr>
        <w:t xml:space="preserve">Head of </w:t>
      </w:r>
      <w:r w:rsidR="00386FB2" w:rsidRPr="00CE7574">
        <w:rPr>
          <w:sz w:val="22"/>
          <w:szCs w:val="22"/>
          <w:lang w:val="en-US"/>
        </w:rPr>
        <w:t xml:space="preserve">Product </w:t>
      </w:r>
      <w:r w:rsidRPr="00CE7574">
        <w:rPr>
          <w:sz w:val="22"/>
          <w:szCs w:val="22"/>
          <w:lang w:val="en-US"/>
        </w:rPr>
        <w:t>Marketing</w:t>
      </w:r>
    </w:p>
    <w:p w14:paraId="4EF92ECC" w14:textId="77777777" w:rsidR="004C50E2" w:rsidRPr="00865395" w:rsidRDefault="004C50E2" w:rsidP="004C50E2">
      <w:pPr>
        <w:jc w:val="both"/>
        <w:rPr>
          <w:sz w:val="22"/>
          <w:szCs w:val="22"/>
          <w:lang w:val="en-US"/>
        </w:rPr>
      </w:pPr>
      <w:r w:rsidRPr="00865395">
        <w:rPr>
          <w:sz w:val="22"/>
          <w:szCs w:val="22"/>
          <w:lang w:val="en-US"/>
        </w:rPr>
        <w:t>T: +49 4131 8900-0</w:t>
      </w:r>
    </w:p>
    <w:p w14:paraId="2679601A" w14:textId="1D2C78BF" w:rsidR="000966CF" w:rsidRPr="00CE7574" w:rsidRDefault="000966CF" w:rsidP="000966CF">
      <w:pPr>
        <w:jc w:val="both"/>
        <w:rPr>
          <w:sz w:val="22"/>
          <w:szCs w:val="22"/>
        </w:rPr>
      </w:pPr>
      <w:r w:rsidRPr="00CE7574">
        <w:rPr>
          <w:sz w:val="22"/>
          <w:szCs w:val="22"/>
        </w:rPr>
        <w:t>E-mail: dirk.ebbecke@</w:t>
      </w:r>
      <w:r w:rsidR="00926A48" w:rsidRPr="00CE7574">
        <w:rPr>
          <w:sz w:val="22"/>
          <w:szCs w:val="22"/>
        </w:rPr>
        <w:t>koerber</w:t>
      </w:r>
      <w:r w:rsidRPr="00CE7574">
        <w:rPr>
          <w:sz w:val="22"/>
          <w:szCs w:val="22"/>
        </w:rPr>
        <w:t>.com</w:t>
      </w:r>
    </w:p>
    <w:p w14:paraId="7C66FB6A" w14:textId="77777777" w:rsidR="00B24FF3" w:rsidRPr="00CE7574" w:rsidRDefault="00B24FF3" w:rsidP="00B24FF3">
      <w:pPr>
        <w:spacing w:line="276" w:lineRule="auto"/>
        <w:jc w:val="both"/>
        <w:rPr>
          <w:sz w:val="22"/>
          <w:szCs w:val="22"/>
        </w:rPr>
      </w:pPr>
    </w:p>
    <w:p w14:paraId="564B2756" w14:textId="77777777" w:rsidR="00261799" w:rsidRPr="00261799" w:rsidRDefault="00261799" w:rsidP="00261799">
      <w:pPr>
        <w:rPr>
          <w:rFonts w:ascii="微软雅黑" w:eastAsia="微软雅黑" w:hAnsi="微软雅黑" w:cs="Segoe UI"/>
          <w:sz w:val="21"/>
          <w:szCs w:val="21"/>
          <w:shd w:val="clear" w:color="auto" w:fill="FFFFFF"/>
          <w:lang w:eastAsia="zh-CN"/>
        </w:rPr>
      </w:pPr>
      <w:r w:rsidRPr="00261799">
        <w:rPr>
          <w:rFonts w:ascii="微软雅黑" w:eastAsia="微软雅黑" w:hAnsi="微软雅黑" w:cs="Segoe UI" w:hint="eastAsia"/>
          <w:sz w:val="21"/>
          <w:szCs w:val="21"/>
          <w:shd w:val="clear" w:color="auto" w:fill="FFFFFF"/>
          <w:lang w:eastAsia="zh-CN"/>
        </w:rPr>
        <w:t>联系我们</w:t>
      </w:r>
    </w:p>
    <w:p w14:paraId="1C31047B" w14:textId="77777777" w:rsidR="00261799" w:rsidRPr="00261799" w:rsidRDefault="00261799" w:rsidP="00261799">
      <w:pPr>
        <w:rPr>
          <w:rFonts w:cs="Arial"/>
          <w:sz w:val="22"/>
          <w:szCs w:val="22"/>
          <w:lang w:eastAsia="zh-CN"/>
        </w:rPr>
      </w:pPr>
      <w:r w:rsidRPr="00261799">
        <w:rPr>
          <w:rFonts w:cs="Arial"/>
          <w:sz w:val="22"/>
          <w:szCs w:val="22"/>
          <w:lang w:eastAsia="zh-CN"/>
        </w:rPr>
        <w:t>Dirk Ebbecke</w:t>
      </w:r>
    </w:p>
    <w:p w14:paraId="1F85AE4A" w14:textId="77777777" w:rsidR="00261799" w:rsidRPr="00261799" w:rsidRDefault="00261799" w:rsidP="00261799">
      <w:pPr>
        <w:rPr>
          <w:rFonts w:cs="Arial"/>
          <w:sz w:val="22"/>
          <w:szCs w:val="22"/>
          <w:lang w:eastAsia="zh-CN"/>
        </w:rPr>
      </w:pPr>
      <w:r w:rsidRPr="00261799">
        <w:rPr>
          <w:rFonts w:ascii="宋体" w:eastAsia="宋体" w:hAnsi="宋体" w:cs="宋体" w:hint="eastAsia"/>
          <w:sz w:val="22"/>
          <w:szCs w:val="22"/>
          <w:lang w:eastAsia="zh-CN"/>
        </w:rPr>
        <w:lastRenderedPageBreak/>
        <w:t>柯尔柏医药科技</w:t>
      </w:r>
    </w:p>
    <w:p w14:paraId="3FBBE8DC" w14:textId="5E207E48" w:rsidR="00261799" w:rsidRPr="00261799" w:rsidRDefault="00261799" w:rsidP="00261799">
      <w:pPr>
        <w:rPr>
          <w:rFonts w:cs="Arial"/>
          <w:sz w:val="22"/>
          <w:szCs w:val="22"/>
          <w:lang w:eastAsia="zh-CN"/>
        </w:rPr>
      </w:pPr>
      <w:r w:rsidRPr="00261799">
        <w:rPr>
          <w:rFonts w:ascii="宋体" w:eastAsia="宋体" w:hAnsi="宋体" w:cs="宋体" w:hint="eastAsia"/>
          <w:sz w:val="22"/>
          <w:szCs w:val="22"/>
          <w:lang w:eastAsia="zh-CN"/>
        </w:rPr>
        <w:t>产品市场总监</w:t>
      </w:r>
    </w:p>
    <w:p w14:paraId="26E113B2" w14:textId="77777777" w:rsidR="00261799" w:rsidRPr="00261799" w:rsidRDefault="00261799" w:rsidP="00261799">
      <w:pPr>
        <w:rPr>
          <w:rFonts w:cs="Arial"/>
          <w:sz w:val="22"/>
          <w:szCs w:val="22"/>
        </w:rPr>
      </w:pPr>
      <w:r w:rsidRPr="00261799">
        <w:rPr>
          <w:rFonts w:cs="Arial"/>
          <w:sz w:val="22"/>
          <w:szCs w:val="22"/>
        </w:rPr>
        <w:t>+49 4131 89000</w:t>
      </w:r>
    </w:p>
    <w:p w14:paraId="15C806B3" w14:textId="23BD49FD" w:rsidR="00131F95" w:rsidRPr="00CE7574" w:rsidRDefault="00261799" w:rsidP="00261799">
      <w:pPr>
        <w:rPr>
          <w:rFonts w:cs="Arial"/>
          <w:sz w:val="22"/>
          <w:szCs w:val="22"/>
          <w:highlight w:val="yellow"/>
        </w:rPr>
      </w:pPr>
      <w:r w:rsidRPr="00261799">
        <w:rPr>
          <w:rFonts w:cs="Arial"/>
          <w:sz w:val="22"/>
          <w:szCs w:val="22"/>
        </w:rPr>
        <w:t>dirk.ebbecke@koerber.com</w:t>
      </w:r>
    </w:p>
    <w:sectPr w:rsidR="00131F95" w:rsidRPr="00CE7574"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83E90" w14:textId="77777777" w:rsidR="0057092C" w:rsidRDefault="0057092C">
      <w:r>
        <w:separator/>
      </w:r>
    </w:p>
  </w:endnote>
  <w:endnote w:type="continuationSeparator" w:id="0">
    <w:p w14:paraId="58F18E19" w14:textId="77777777" w:rsidR="0057092C" w:rsidRDefault="0057092C">
      <w:r>
        <w:continuationSeparator/>
      </w:r>
    </w:p>
  </w:endnote>
  <w:endnote w:type="continuationNotice" w:id="1">
    <w:p w14:paraId="0570D7F6" w14:textId="77777777" w:rsidR="0057092C" w:rsidRDefault="00570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a5"/>
      <w:jc w:val="right"/>
      <w:rPr>
        <w:rStyle w:val="a7"/>
      </w:rPr>
    </w:pPr>
  </w:p>
  <w:p w14:paraId="12158956" w14:textId="05D024BE" w:rsidR="00421347" w:rsidRPr="005364DE" w:rsidRDefault="00870B64" w:rsidP="003A6817">
    <w:pPr>
      <w:pStyle w:val="a5"/>
      <w:jc w:val="right"/>
      <w:rPr>
        <w:sz w:val="16"/>
        <w:szCs w:val="16"/>
      </w:rPr>
    </w:pPr>
    <w:r w:rsidRPr="00870B64">
      <w:rPr>
        <w:rStyle w:val="a7"/>
        <w:sz w:val="12"/>
        <w:szCs w:val="12"/>
      </w:rPr>
      <w:br/>
    </w:r>
    <w:r w:rsidR="00E66F39" w:rsidRPr="005364DE">
      <w:rPr>
        <w:rStyle w:val="a7"/>
        <w:sz w:val="16"/>
        <w:szCs w:val="16"/>
      </w:rPr>
      <w:fldChar w:fldCharType="begin"/>
    </w:r>
    <w:r w:rsidR="003A6817" w:rsidRPr="005364DE">
      <w:rPr>
        <w:rStyle w:val="a7"/>
        <w:sz w:val="16"/>
        <w:szCs w:val="16"/>
      </w:rPr>
      <w:instrText xml:space="preserve">PAGE  </w:instrText>
    </w:r>
    <w:r w:rsidR="00E66F39" w:rsidRPr="005364DE">
      <w:rPr>
        <w:rStyle w:val="a7"/>
        <w:sz w:val="16"/>
        <w:szCs w:val="16"/>
      </w:rPr>
      <w:fldChar w:fldCharType="separate"/>
    </w:r>
    <w:r w:rsidR="0068598F">
      <w:rPr>
        <w:rStyle w:val="a7"/>
        <w:sz w:val="16"/>
        <w:szCs w:val="16"/>
      </w:rPr>
      <w:t>5</w:t>
    </w:r>
    <w:r w:rsidR="00E66F39" w:rsidRPr="005364DE">
      <w:rPr>
        <w:rStyle w:val="a7"/>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8088C" w14:textId="77777777" w:rsidR="0057092C" w:rsidRDefault="0057092C">
      <w:r>
        <w:separator/>
      </w:r>
    </w:p>
  </w:footnote>
  <w:footnote w:type="continuationSeparator" w:id="0">
    <w:p w14:paraId="2C526AE6" w14:textId="77777777" w:rsidR="0057092C" w:rsidRDefault="0057092C">
      <w:r>
        <w:continuationSeparator/>
      </w:r>
    </w:p>
  </w:footnote>
  <w:footnote w:type="continuationNotice" w:id="1">
    <w:p w14:paraId="386CC7DA" w14:textId="77777777" w:rsidR="0057092C" w:rsidRDefault="005709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a3"/>
    </w:pPr>
  </w:p>
  <w:p w14:paraId="41A266F5" w14:textId="77777777" w:rsidR="004712E8" w:rsidRDefault="004712E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a3"/>
      <w:jc w:val="right"/>
      <w:rPr>
        <w:color w:val="595959" w:themeColor="text1" w:themeTint="A6"/>
        <w:spacing w:val="20"/>
        <w:sz w:val="40"/>
        <w:szCs w:val="40"/>
      </w:rPr>
    </w:pPr>
    <w:r w:rsidRPr="008B6727">
      <w:rPr>
        <w:spacing w:val="20"/>
        <w:sz w:val="40"/>
        <w:szCs w:val="40"/>
        <w:lang w:val="en-US" w:eastAsia="zh-CN"/>
      </w:rPr>
      <w:drawing>
        <wp:anchor distT="0" distB="0" distL="114300" distR="114300" simplePos="0" relativeHeight="251658240"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0142F"/>
    <w:rsid w:val="000119B9"/>
    <w:rsid w:val="000123DC"/>
    <w:rsid w:val="000127C0"/>
    <w:rsid w:val="00015957"/>
    <w:rsid w:val="0002401C"/>
    <w:rsid w:val="00025A5E"/>
    <w:rsid w:val="00044325"/>
    <w:rsid w:val="000501EE"/>
    <w:rsid w:val="00054262"/>
    <w:rsid w:val="00055E4C"/>
    <w:rsid w:val="0007065A"/>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3FB"/>
    <w:rsid w:val="001559CE"/>
    <w:rsid w:val="00162877"/>
    <w:rsid w:val="00163984"/>
    <w:rsid w:val="00173D63"/>
    <w:rsid w:val="001760B4"/>
    <w:rsid w:val="00176EC2"/>
    <w:rsid w:val="00183E14"/>
    <w:rsid w:val="0019026F"/>
    <w:rsid w:val="00194CF7"/>
    <w:rsid w:val="001975E3"/>
    <w:rsid w:val="001B1F3F"/>
    <w:rsid w:val="001C7865"/>
    <w:rsid w:val="001D05DB"/>
    <w:rsid w:val="001D2AB3"/>
    <w:rsid w:val="001D3146"/>
    <w:rsid w:val="001D5D61"/>
    <w:rsid w:val="001E4822"/>
    <w:rsid w:val="001F0F79"/>
    <w:rsid w:val="001F1761"/>
    <w:rsid w:val="001F4E85"/>
    <w:rsid w:val="001F53EC"/>
    <w:rsid w:val="001F6BE2"/>
    <w:rsid w:val="00200D4E"/>
    <w:rsid w:val="002050BE"/>
    <w:rsid w:val="002067B8"/>
    <w:rsid w:val="002108BE"/>
    <w:rsid w:val="0021175A"/>
    <w:rsid w:val="002228D1"/>
    <w:rsid w:val="00224B07"/>
    <w:rsid w:val="00225B4C"/>
    <w:rsid w:val="00225B87"/>
    <w:rsid w:val="00231277"/>
    <w:rsid w:val="0023329F"/>
    <w:rsid w:val="00237D0E"/>
    <w:rsid w:val="00241DD5"/>
    <w:rsid w:val="0024425A"/>
    <w:rsid w:val="002518D3"/>
    <w:rsid w:val="00251B0F"/>
    <w:rsid w:val="00252B89"/>
    <w:rsid w:val="00253260"/>
    <w:rsid w:val="00255A54"/>
    <w:rsid w:val="00261799"/>
    <w:rsid w:val="002639F6"/>
    <w:rsid w:val="00286D74"/>
    <w:rsid w:val="00294B02"/>
    <w:rsid w:val="00296A56"/>
    <w:rsid w:val="002A3A06"/>
    <w:rsid w:val="002B0AA1"/>
    <w:rsid w:val="002D4381"/>
    <w:rsid w:val="002E68D9"/>
    <w:rsid w:val="002F09BF"/>
    <w:rsid w:val="002F13AF"/>
    <w:rsid w:val="002F5527"/>
    <w:rsid w:val="002F61AB"/>
    <w:rsid w:val="002F666C"/>
    <w:rsid w:val="00300919"/>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86FB2"/>
    <w:rsid w:val="00393CA5"/>
    <w:rsid w:val="00394622"/>
    <w:rsid w:val="00397670"/>
    <w:rsid w:val="003A152D"/>
    <w:rsid w:val="003A6817"/>
    <w:rsid w:val="003B3CAC"/>
    <w:rsid w:val="003C4423"/>
    <w:rsid w:val="003C54C0"/>
    <w:rsid w:val="003D23C8"/>
    <w:rsid w:val="003E2106"/>
    <w:rsid w:val="003F656A"/>
    <w:rsid w:val="004004D6"/>
    <w:rsid w:val="00401BCF"/>
    <w:rsid w:val="00407303"/>
    <w:rsid w:val="00412DAD"/>
    <w:rsid w:val="004172DD"/>
    <w:rsid w:val="00417F37"/>
    <w:rsid w:val="00421347"/>
    <w:rsid w:val="0042327E"/>
    <w:rsid w:val="00425977"/>
    <w:rsid w:val="0043131F"/>
    <w:rsid w:val="00451A97"/>
    <w:rsid w:val="004712E8"/>
    <w:rsid w:val="0047257A"/>
    <w:rsid w:val="004758FB"/>
    <w:rsid w:val="004800AD"/>
    <w:rsid w:val="00482E53"/>
    <w:rsid w:val="004860BC"/>
    <w:rsid w:val="00490CEF"/>
    <w:rsid w:val="0049230D"/>
    <w:rsid w:val="004938FC"/>
    <w:rsid w:val="00496BC7"/>
    <w:rsid w:val="004A27E3"/>
    <w:rsid w:val="004A77DA"/>
    <w:rsid w:val="004B11F5"/>
    <w:rsid w:val="004B1C0F"/>
    <w:rsid w:val="004B708E"/>
    <w:rsid w:val="004C0577"/>
    <w:rsid w:val="004C50E2"/>
    <w:rsid w:val="004D5C5C"/>
    <w:rsid w:val="004E08EC"/>
    <w:rsid w:val="004E6AF8"/>
    <w:rsid w:val="004F28F0"/>
    <w:rsid w:val="0051667E"/>
    <w:rsid w:val="00522C08"/>
    <w:rsid w:val="005364DE"/>
    <w:rsid w:val="00536EA9"/>
    <w:rsid w:val="005378C7"/>
    <w:rsid w:val="00542DE0"/>
    <w:rsid w:val="00551F7D"/>
    <w:rsid w:val="005528B7"/>
    <w:rsid w:val="005634D5"/>
    <w:rsid w:val="00564ADD"/>
    <w:rsid w:val="00566418"/>
    <w:rsid w:val="0057092C"/>
    <w:rsid w:val="00576B3B"/>
    <w:rsid w:val="00591616"/>
    <w:rsid w:val="0059249E"/>
    <w:rsid w:val="005A4F2A"/>
    <w:rsid w:val="005C20AB"/>
    <w:rsid w:val="005D45A4"/>
    <w:rsid w:val="005F2077"/>
    <w:rsid w:val="005F29F1"/>
    <w:rsid w:val="00611AEC"/>
    <w:rsid w:val="00615216"/>
    <w:rsid w:val="00616B33"/>
    <w:rsid w:val="0062598D"/>
    <w:rsid w:val="006346D6"/>
    <w:rsid w:val="00651240"/>
    <w:rsid w:val="00651700"/>
    <w:rsid w:val="00651828"/>
    <w:rsid w:val="00652A53"/>
    <w:rsid w:val="006620D5"/>
    <w:rsid w:val="0066509F"/>
    <w:rsid w:val="00671E96"/>
    <w:rsid w:val="00676101"/>
    <w:rsid w:val="00680C92"/>
    <w:rsid w:val="00681492"/>
    <w:rsid w:val="00681C86"/>
    <w:rsid w:val="0068598F"/>
    <w:rsid w:val="00686616"/>
    <w:rsid w:val="006915A5"/>
    <w:rsid w:val="00691B22"/>
    <w:rsid w:val="006A1274"/>
    <w:rsid w:val="006D4C7E"/>
    <w:rsid w:val="006D5628"/>
    <w:rsid w:val="006D5FA4"/>
    <w:rsid w:val="006D7B47"/>
    <w:rsid w:val="006F6BFA"/>
    <w:rsid w:val="00706AE5"/>
    <w:rsid w:val="00723605"/>
    <w:rsid w:val="00725E00"/>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5FFF"/>
    <w:rsid w:val="007A72E9"/>
    <w:rsid w:val="007B4C3C"/>
    <w:rsid w:val="007C1081"/>
    <w:rsid w:val="007E3285"/>
    <w:rsid w:val="00804B35"/>
    <w:rsid w:val="0083354B"/>
    <w:rsid w:val="008568F9"/>
    <w:rsid w:val="00856AE3"/>
    <w:rsid w:val="00865395"/>
    <w:rsid w:val="00865D48"/>
    <w:rsid w:val="0087091C"/>
    <w:rsid w:val="00870B64"/>
    <w:rsid w:val="0087269C"/>
    <w:rsid w:val="0087432E"/>
    <w:rsid w:val="0088350C"/>
    <w:rsid w:val="008866B7"/>
    <w:rsid w:val="00891C0A"/>
    <w:rsid w:val="0089400F"/>
    <w:rsid w:val="008940E1"/>
    <w:rsid w:val="008A5B4B"/>
    <w:rsid w:val="008B0A9B"/>
    <w:rsid w:val="008B5F55"/>
    <w:rsid w:val="008B6727"/>
    <w:rsid w:val="008C4915"/>
    <w:rsid w:val="008C7D73"/>
    <w:rsid w:val="008D11FA"/>
    <w:rsid w:val="008D19EE"/>
    <w:rsid w:val="008D3C5F"/>
    <w:rsid w:val="009055E1"/>
    <w:rsid w:val="00916A6B"/>
    <w:rsid w:val="00923B23"/>
    <w:rsid w:val="009267CD"/>
    <w:rsid w:val="00926A48"/>
    <w:rsid w:val="0092706B"/>
    <w:rsid w:val="00932502"/>
    <w:rsid w:val="0093268B"/>
    <w:rsid w:val="009367B5"/>
    <w:rsid w:val="00947913"/>
    <w:rsid w:val="009564D8"/>
    <w:rsid w:val="0096257B"/>
    <w:rsid w:val="00965B96"/>
    <w:rsid w:val="0098382C"/>
    <w:rsid w:val="00986B7A"/>
    <w:rsid w:val="009A0218"/>
    <w:rsid w:val="009B440E"/>
    <w:rsid w:val="009C48A8"/>
    <w:rsid w:val="009C5B3D"/>
    <w:rsid w:val="009D1D1B"/>
    <w:rsid w:val="009D4A6F"/>
    <w:rsid w:val="009E097B"/>
    <w:rsid w:val="009F1350"/>
    <w:rsid w:val="00A01132"/>
    <w:rsid w:val="00A01DE1"/>
    <w:rsid w:val="00A249C1"/>
    <w:rsid w:val="00A264E4"/>
    <w:rsid w:val="00A31A4C"/>
    <w:rsid w:val="00A33313"/>
    <w:rsid w:val="00A3621D"/>
    <w:rsid w:val="00A36827"/>
    <w:rsid w:val="00A41C4A"/>
    <w:rsid w:val="00A448C2"/>
    <w:rsid w:val="00A56C86"/>
    <w:rsid w:val="00A603D7"/>
    <w:rsid w:val="00A62D84"/>
    <w:rsid w:val="00A6436A"/>
    <w:rsid w:val="00A665AA"/>
    <w:rsid w:val="00A74CE1"/>
    <w:rsid w:val="00A840E6"/>
    <w:rsid w:val="00A858AA"/>
    <w:rsid w:val="00A93709"/>
    <w:rsid w:val="00A93C8F"/>
    <w:rsid w:val="00AA2C5E"/>
    <w:rsid w:val="00AC17CE"/>
    <w:rsid w:val="00AC296D"/>
    <w:rsid w:val="00AC4F89"/>
    <w:rsid w:val="00AD6979"/>
    <w:rsid w:val="00AD70F8"/>
    <w:rsid w:val="00AD790A"/>
    <w:rsid w:val="00AE5A61"/>
    <w:rsid w:val="00AE7A09"/>
    <w:rsid w:val="00AF4BC8"/>
    <w:rsid w:val="00AF599D"/>
    <w:rsid w:val="00B1218E"/>
    <w:rsid w:val="00B24FF3"/>
    <w:rsid w:val="00B27821"/>
    <w:rsid w:val="00B3027B"/>
    <w:rsid w:val="00B350E8"/>
    <w:rsid w:val="00B3630A"/>
    <w:rsid w:val="00B57771"/>
    <w:rsid w:val="00B65E81"/>
    <w:rsid w:val="00B72819"/>
    <w:rsid w:val="00B762F9"/>
    <w:rsid w:val="00B7770B"/>
    <w:rsid w:val="00B872D7"/>
    <w:rsid w:val="00B9277C"/>
    <w:rsid w:val="00B97215"/>
    <w:rsid w:val="00BB3C58"/>
    <w:rsid w:val="00BC2B8E"/>
    <w:rsid w:val="00C01284"/>
    <w:rsid w:val="00C05BB3"/>
    <w:rsid w:val="00C06E7E"/>
    <w:rsid w:val="00C07D05"/>
    <w:rsid w:val="00C109A2"/>
    <w:rsid w:val="00C22111"/>
    <w:rsid w:val="00C35759"/>
    <w:rsid w:val="00C37FAD"/>
    <w:rsid w:val="00C51928"/>
    <w:rsid w:val="00C777CC"/>
    <w:rsid w:val="00C914C7"/>
    <w:rsid w:val="00CA1E09"/>
    <w:rsid w:val="00CA5111"/>
    <w:rsid w:val="00CB4F2F"/>
    <w:rsid w:val="00CB738C"/>
    <w:rsid w:val="00CC771F"/>
    <w:rsid w:val="00CD1200"/>
    <w:rsid w:val="00CE7574"/>
    <w:rsid w:val="00CF6837"/>
    <w:rsid w:val="00D10C7D"/>
    <w:rsid w:val="00D13525"/>
    <w:rsid w:val="00D31673"/>
    <w:rsid w:val="00D33FF9"/>
    <w:rsid w:val="00D34A8A"/>
    <w:rsid w:val="00D46B62"/>
    <w:rsid w:val="00D55EB7"/>
    <w:rsid w:val="00D663B2"/>
    <w:rsid w:val="00D72498"/>
    <w:rsid w:val="00D724EA"/>
    <w:rsid w:val="00D75923"/>
    <w:rsid w:val="00D7663F"/>
    <w:rsid w:val="00D80237"/>
    <w:rsid w:val="00D83A39"/>
    <w:rsid w:val="00D87136"/>
    <w:rsid w:val="00D919F2"/>
    <w:rsid w:val="00D926A7"/>
    <w:rsid w:val="00DA4C69"/>
    <w:rsid w:val="00DB32C3"/>
    <w:rsid w:val="00DC284E"/>
    <w:rsid w:val="00DD05B6"/>
    <w:rsid w:val="00DF1E5C"/>
    <w:rsid w:val="00DF59D4"/>
    <w:rsid w:val="00E00BAC"/>
    <w:rsid w:val="00E12C7D"/>
    <w:rsid w:val="00E15B50"/>
    <w:rsid w:val="00E20A4D"/>
    <w:rsid w:val="00E23540"/>
    <w:rsid w:val="00E25ECC"/>
    <w:rsid w:val="00E31CBA"/>
    <w:rsid w:val="00E3568A"/>
    <w:rsid w:val="00E40C17"/>
    <w:rsid w:val="00E4462C"/>
    <w:rsid w:val="00E4665C"/>
    <w:rsid w:val="00E569B0"/>
    <w:rsid w:val="00E66F39"/>
    <w:rsid w:val="00E718F3"/>
    <w:rsid w:val="00E8033D"/>
    <w:rsid w:val="00E8197A"/>
    <w:rsid w:val="00E86ED1"/>
    <w:rsid w:val="00EA51C4"/>
    <w:rsid w:val="00EA7FA1"/>
    <w:rsid w:val="00EB3483"/>
    <w:rsid w:val="00EB4D3B"/>
    <w:rsid w:val="00ED020D"/>
    <w:rsid w:val="00ED08E7"/>
    <w:rsid w:val="00ED4BEB"/>
    <w:rsid w:val="00ED5C15"/>
    <w:rsid w:val="00EF1F3E"/>
    <w:rsid w:val="00EF3810"/>
    <w:rsid w:val="00EF5D68"/>
    <w:rsid w:val="00F10216"/>
    <w:rsid w:val="00F133C9"/>
    <w:rsid w:val="00F138D9"/>
    <w:rsid w:val="00F42CD6"/>
    <w:rsid w:val="00F433AD"/>
    <w:rsid w:val="00F45111"/>
    <w:rsid w:val="00F56B4D"/>
    <w:rsid w:val="00F57A49"/>
    <w:rsid w:val="00F62AD9"/>
    <w:rsid w:val="00F63A6B"/>
    <w:rsid w:val="00F83283"/>
    <w:rsid w:val="00F86E16"/>
    <w:rsid w:val="00F908C6"/>
    <w:rsid w:val="00FA1E2C"/>
    <w:rsid w:val="00FA574D"/>
    <w:rsid w:val="00FB27E5"/>
    <w:rsid w:val="00FB2FFC"/>
    <w:rsid w:val="00FC051C"/>
    <w:rsid w:val="00FC0A81"/>
    <w:rsid w:val="00FD6252"/>
    <w:rsid w:val="00FD6634"/>
    <w:rsid w:val="00FD7776"/>
    <w:rsid w:val="00FE018C"/>
    <w:rsid w:val="00FE0B53"/>
    <w:rsid w:val="00FE65D2"/>
    <w:rsid w:val="00FF15E6"/>
    <w:rsid w:val="00FF5291"/>
    <w:rsid w:val="182E24A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F48010"/>
  <w15:docId w15:val="{83E676AF-287C-41CD-9145-53034263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AE5"/>
    <w:rPr>
      <w:rFonts w:ascii="Arial" w:eastAsia="Times" w:hAnsi="Arial"/>
      <w:sz w:val="24"/>
    </w:rPr>
  </w:style>
  <w:style w:type="paragraph" w:styleId="2">
    <w:name w:val="heading 2"/>
    <w:basedOn w:val="a"/>
    <w:next w:val="a"/>
    <w:link w:val="20"/>
    <w:qFormat/>
    <w:rsid w:val="0035566F"/>
    <w:pPr>
      <w:keepNext/>
      <w:spacing w:line="280" w:lineRule="exact"/>
      <w:outlineLvl w:val="1"/>
    </w:pPr>
    <w:rPr>
      <w:rFonts w:eastAsia="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94CF7"/>
    <w:pPr>
      <w:tabs>
        <w:tab w:val="center" w:pos="4536"/>
        <w:tab w:val="right" w:pos="9072"/>
      </w:tabs>
    </w:pPr>
    <w:rPr>
      <w:rFonts w:eastAsia="Times New Roman" w:cs="Arial"/>
      <w:noProof/>
      <w:sz w:val="22"/>
      <w:szCs w:val="24"/>
    </w:rPr>
  </w:style>
  <w:style w:type="paragraph" w:styleId="a5">
    <w:name w:val="footer"/>
    <w:basedOn w:val="a"/>
    <w:link w:val="a6"/>
    <w:semiHidden/>
    <w:rsid w:val="00194CF7"/>
    <w:pPr>
      <w:tabs>
        <w:tab w:val="center" w:pos="4536"/>
        <w:tab w:val="right" w:pos="9072"/>
      </w:tabs>
    </w:pPr>
    <w:rPr>
      <w:rFonts w:eastAsia="Times New Roman" w:cs="Arial"/>
      <w:noProof/>
      <w:sz w:val="22"/>
      <w:szCs w:val="24"/>
    </w:rPr>
  </w:style>
  <w:style w:type="character" w:styleId="a7">
    <w:name w:val="page number"/>
    <w:basedOn w:val="a0"/>
    <w:semiHidden/>
    <w:rsid w:val="00194CF7"/>
  </w:style>
  <w:style w:type="character" w:customStyle="1" w:styleId="postbody">
    <w:name w:val="postbody"/>
    <w:basedOn w:val="a0"/>
    <w:rsid w:val="00194CF7"/>
  </w:style>
  <w:style w:type="character" w:customStyle="1" w:styleId="a4">
    <w:name w:val="页眉 字符"/>
    <w:basedOn w:val="a0"/>
    <w:link w:val="a3"/>
    <w:rsid w:val="00AA2C5E"/>
    <w:rPr>
      <w:rFonts w:ascii="Arial" w:hAnsi="Arial" w:cs="Arial"/>
      <w:noProof/>
      <w:sz w:val="22"/>
      <w:szCs w:val="24"/>
    </w:rPr>
  </w:style>
  <w:style w:type="paragraph" w:styleId="a8">
    <w:name w:val="Balloon Text"/>
    <w:basedOn w:val="a"/>
    <w:link w:val="a9"/>
    <w:uiPriority w:val="99"/>
    <w:semiHidden/>
    <w:unhideWhenUsed/>
    <w:rsid w:val="00FB27E5"/>
    <w:rPr>
      <w:rFonts w:ascii="Tahoma" w:eastAsia="Times New Roman" w:hAnsi="Tahoma" w:cs="Tahoma"/>
      <w:noProof/>
      <w:sz w:val="16"/>
      <w:szCs w:val="16"/>
    </w:rPr>
  </w:style>
  <w:style w:type="character" w:customStyle="1" w:styleId="a9">
    <w:name w:val="批注框文本 字符"/>
    <w:basedOn w:val="a0"/>
    <w:link w:val="a8"/>
    <w:uiPriority w:val="99"/>
    <w:semiHidden/>
    <w:rsid w:val="00FB27E5"/>
    <w:rPr>
      <w:rFonts w:ascii="Tahoma" w:hAnsi="Tahoma" w:cs="Tahoma"/>
      <w:noProof/>
      <w:sz w:val="16"/>
      <w:szCs w:val="16"/>
    </w:rPr>
  </w:style>
  <w:style w:type="paragraph" w:customStyle="1" w:styleId="BriefbgAdresseFusszeile">
    <w:name w:val="Briefbg_Adresse Fusszeile"/>
    <w:basedOn w:val="a"/>
    <w:qFormat/>
    <w:rsid w:val="00224B07"/>
    <w:pPr>
      <w:spacing w:line="168" w:lineRule="exact"/>
    </w:pPr>
    <w:rPr>
      <w:rFonts w:eastAsia="Times New Roman" w:cs="Arial"/>
      <w:bCs/>
      <w:noProof/>
      <w:sz w:val="14"/>
      <w:szCs w:val="24"/>
    </w:rPr>
  </w:style>
  <w:style w:type="paragraph" w:styleId="aa">
    <w:name w:val="Document Map"/>
    <w:basedOn w:val="a"/>
    <w:link w:val="ab"/>
    <w:uiPriority w:val="99"/>
    <w:semiHidden/>
    <w:unhideWhenUsed/>
    <w:rsid w:val="00D34A8A"/>
    <w:rPr>
      <w:rFonts w:ascii="Tahoma" w:eastAsia="Times New Roman" w:hAnsi="Tahoma" w:cs="Tahoma"/>
      <w:noProof/>
      <w:sz w:val="16"/>
      <w:szCs w:val="16"/>
    </w:rPr>
  </w:style>
  <w:style w:type="character" w:customStyle="1" w:styleId="ab">
    <w:name w:val="文档结构图 字符"/>
    <w:basedOn w:val="a0"/>
    <w:link w:val="aa"/>
    <w:uiPriority w:val="99"/>
    <w:semiHidden/>
    <w:rsid w:val="00D34A8A"/>
    <w:rPr>
      <w:rFonts w:ascii="Tahoma" w:hAnsi="Tahoma" w:cs="Tahoma"/>
      <w:noProof/>
      <w:sz w:val="16"/>
      <w:szCs w:val="16"/>
    </w:rPr>
  </w:style>
  <w:style w:type="character" w:styleId="ac">
    <w:name w:val="Strong"/>
    <w:basedOn w:val="a0"/>
    <w:uiPriority w:val="22"/>
    <w:qFormat/>
    <w:rsid w:val="00CB738C"/>
    <w:rPr>
      <w:b/>
      <w:bCs/>
    </w:rPr>
  </w:style>
  <w:style w:type="character" w:customStyle="1" w:styleId="20">
    <w:name w:val="标题 2 字符"/>
    <w:basedOn w:val="a0"/>
    <w:link w:val="2"/>
    <w:rsid w:val="0035566F"/>
    <w:rPr>
      <w:rFonts w:ascii="Arial" w:hAnsi="Arial"/>
      <w:sz w:val="22"/>
    </w:rPr>
  </w:style>
  <w:style w:type="paragraph" w:styleId="ad">
    <w:name w:val="Normal (Web)"/>
    <w:basedOn w:val="a"/>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a6">
    <w:name w:val="页脚 字符"/>
    <w:basedOn w:val="a0"/>
    <w:link w:val="a5"/>
    <w:semiHidden/>
    <w:rsid w:val="003A6817"/>
    <w:rPr>
      <w:rFonts w:ascii="Arial" w:hAnsi="Arial" w:cs="Arial"/>
      <w:noProof/>
      <w:sz w:val="22"/>
      <w:szCs w:val="24"/>
    </w:rPr>
  </w:style>
  <w:style w:type="paragraph" w:styleId="ae">
    <w:name w:val="List Paragraph"/>
    <w:basedOn w:val="a"/>
    <w:uiPriority w:val="72"/>
    <w:qFormat/>
    <w:rsid w:val="0093268B"/>
    <w:pPr>
      <w:ind w:left="720"/>
      <w:contextualSpacing/>
    </w:pPr>
  </w:style>
  <w:style w:type="character" w:styleId="af">
    <w:name w:val="Hyperlink"/>
    <w:basedOn w:val="a0"/>
    <w:uiPriority w:val="99"/>
    <w:unhideWhenUsed/>
    <w:rsid w:val="0093268B"/>
    <w:rPr>
      <w:color w:val="0000FF" w:themeColor="hyperlink"/>
      <w:u w:val="single"/>
    </w:rPr>
  </w:style>
  <w:style w:type="character" w:styleId="af0">
    <w:name w:val="FollowedHyperlink"/>
    <w:basedOn w:val="a0"/>
    <w:uiPriority w:val="99"/>
    <w:semiHidden/>
    <w:unhideWhenUsed/>
    <w:rsid w:val="000123DC"/>
    <w:rPr>
      <w:color w:val="800080" w:themeColor="followedHyperlink"/>
      <w:u w:val="single"/>
    </w:rPr>
  </w:style>
  <w:style w:type="paragraph" w:styleId="af1">
    <w:name w:val="Revision"/>
    <w:hidden/>
    <w:uiPriority w:val="71"/>
    <w:semiHidden/>
    <w:rsid w:val="00B65E81"/>
    <w:rPr>
      <w:rFonts w:ascii="Arial" w:eastAsia="Times" w:hAnsi="Arial"/>
      <w:sz w:val="24"/>
    </w:rPr>
  </w:style>
  <w:style w:type="character" w:styleId="af2">
    <w:name w:val="annotation reference"/>
    <w:basedOn w:val="a0"/>
    <w:uiPriority w:val="99"/>
    <w:semiHidden/>
    <w:unhideWhenUsed/>
    <w:rsid w:val="00B65E81"/>
    <w:rPr>
      <w:sz w:val="16"/>
      <w:szCs w:val="16"/>
    </w:rPr>
  </w:style>
  <w:style w:type="paragraph" w:styleId="af3">
    <w:name w:val="annotation text"/>
    <w:basedOn w:val="a"/>
    <w:link w:val="af4"/>
    <w:uiPriority w:val="99"/>
    <w:unhideWhenUsed/>
    <w:rsid w:val="00B65E81"/>
    <w:rPr>
      <w:sz w:val="20"/>
    </w:rPr>
  </w:style>
  <w:style w:type="character" w:customStyle="1" w:styleId="af4">
    <w:name w:val="批注文字 字符"/>
    <w:basedOn w:val="a0"/>
    <w:link w:val="af3"/>
    <w:uiPriority w:val="99"/>
    <w:rsid w:val="00B65E81"/>
    <w:rPr>
      <w:rFonts w:ascii="Arial" w:eastAsia="Times" w:hAnsi="Arial"/>
    </w:rPr>
  </w:style>
  <w:style w:type="paragraph" w:styleId="af5">
    <w:name w:val="annotation subject"/>
    <w:basedOn w:val="af3"/>
    <w:next w:val="af3"/>
    <w:link w:val="af6"/>
    <w:uiPriority w:val="99"/>
    <w:semiHidden/>
    <w:unhideWhenUsed/>
    <w:rsid w:val="00B65E81"/>
    <w:rPr>
      <w:b/>
      <w:bCs/>
    </w:rPr>
  </w:style>
  <w:style w:type="character" w:customStyle="1" w:styleId="af6">
    <w:name w:val="批注主题 字符"/>
    <w:basedOn w:val="af4"/>
    <w:link w:val="af5"/>
    <w:uiPriority w:val="99"/>
    <w:semiHidden/>
    <w:rsid w:val="00B65E81"/>
    <w:rPr>
      <w:rFonts w:ascii="Arial" w:eastAsia="Times" w:hAnsi="Arial"/>
      <w:b/>
      <w:bCs/>
    </w:rPr>
  </w:style>
  <w:style w:type="character" w:customStyle="1" w:styleId="Mention">
    <w:name w:val="Mention"/>
    <w:basedOn w:val="a0"/>
    <w:uiPriority w:val="99"/>
    <w:unhideWhenUsed/>
    <w:rsid w:val="006A12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379011919">
      <w:bodyDiv w:val="1"/>
      <w:marLeft w:val="0"/>
      <w:marRight w:val="0"/>
      <w:marTop w:val="0"/>
      <w:marBottom w:val="0"/>
      <w:divBdr>
        <w:top w:val="none" w:sz="0" w:space="0" w:color="auto"/>
        <w:left w:val="none" w:sz="0" w:space="0" w:color="auto"/>
        <w:bottom w:val="none" w:sz="0" w:space="0" w:color="auto"/>
        <w:right w:val="none" w:sz="0" w:space="0" w:color="auto"/>
      </w:divBdr>
      <w:divsChild>
        <w:div w:id="716591052">
          <w:marLeft w:val="0"/>
          <w:marRight w:val="0"/>
          <w:marTop w:val="0"/>
          <w:marBottom w:val="240"/>
          <w:divBdr>
            <w:top w:val="none" w:sz="0" w:space="0" w:color="auto"/>
            <w:left w:val="none" w:sz="0" w:space="0" w:color="auto"/>
            <w:bottom w:val="none" w:sz="0" w:space="0" w:color="auto"/>
            <w:right w:val="none" w:sz="0" w:space="0" w:color="auto"/>
          </w:divBdr>
        </w:div>
        <w:div w:id="1453405391">
          <w:marLeft w:val="0"/>
          <w:marRight w:val="0"/>
          <w:marTop w:val="0"/>
          <w:marBottom w:val="240"/>
          <w:divBdr>
            <w:top w:val="none" w:sz="0" w:space="0" w:color="auto"/>
            <w:left w:val="none" w:sz="0" w:space="0" w:color="auto"/>
            <w:bottom w:val="none" w:sz="0" w:space="0" w:color="auto"/>
            <w:right w:val="none" w:sz="0" w:space="0" w:color="auto"/>
          </w:divBdr>
        </w:div>
        <w:div w:id="71203239">
          <w:marLeft w:val="0"/>
          <w:marRight w:val="0"/>
          <w:marTop w:val="0"/>
          <w:marBottom w:val="0"/>
          <w:divBdr>
            <w:top w:val="none" w:sz="0" w:space="0" w:color="auto"/>
            <w:left w:val="none" w:sz="0" w:space="0" w:color="auto"/>
            <w:bottom w:val="none" w:sz="0" w:space="0" w:color="auto"/>
            <w:right w:val="none" w:sz="0" w:space="0" w:color="auto"/>
          </w:divBdr>
        </w:div>
      </w:divsChild>
    </w:div>
    <w:div w:id="698244936">
      <w:bodyDiv w:val="1"/>
      <w:marLeft w:val="0"/>
      <w:marRight w:val="0"/>
      <w:marTop w:val="0"/>
      <w:marBottom w:val="0"/>
      <w:divBdr>
        <w:top w:val="none" w:sz="0" w:space="0" w:color="auto"/>
        <w:left w:val="none" w:sz="0" w:space="0" w:color="auto"/>
        <w:bottom w:val="none" w:sz="0" w:space="0" w:color="auto"/>
        <w:right w:val="none" w:sz="0" w:space="0" w:color="auto"/>
      </w:divBdr>
      <w:divsChild>
        <w:div w:id="1389645305">
          <w:marLeft w:val="0"/>
          <w:marRight w:val="0"/>
          <w:marTop w:val="0"/>
          <w:marBottom w:val="0"/>
          <w:divBdr>
            <w:top w:val="none" w:sz="0" w:space="0" w:color="auto"/>
            <w:left w:val="none" w:sz="0" w:space="0" w:color="auto"/>
            <w:bottom w:val="none" w:sz="0" w:space="0" w:color="auto"/>
            <w:right w:val="none" w:sz="0" w:space="0" w:color="auto"/>
          </w:divBdr>
        </w:div>
        <w:div w:id="1612323055">
          <w:marLeft w:val="0"/>
          <w:marRight w:val="0"/>
          <w:marTop w:val="0"/>
          <w:marBottom w:val="0"/>
          <w:divBdr>
            <w:top w:val="none" w:sz="0" w:space="0" w:color="auto"/>
            <w:left w:val="none" w:sz="0" w:space="0" w:color="auto"/>
            <w:bottom w:val="none" w:sz="0" w:space="0" w:color="auto"/>
            <w:right w:val="none" w:sz="0" w:space="0" w:color="auto"/>
          </w:divBdr>
        </w:div>
        <w:div w:id="1795706211">
          <w:marLeft w:val="0"/>
          <w:marRight w:val="0"/>
          <w:marTop w:val="0"/>
          <w:marBottom w:val="0"/>
          <w:divBdr>
            <w:top w:val="none" w:sz="0" w:space="0" w:color="auto"/>
            <w:left w:val="none" w:sz="0" w:space="0" w:color="auto"/>
            <w:bottom w:val="none" w:sz="0" w:space="0" w:color="auto"/>
            <w:right w:val="none" w:sz="0" w:space="0" w:color="auto"/>
          </w:divBdr>
        </w:div>
      </w:divsChild>
    </w:div>
    <w:div w:id="854728653">
      <w:bodyDiv w:val="1"/>
      <w:marLeft w:val="0"/>
      <w:marRight w:val="0"/>
      <w:marTop w:val="0"/>
      <w:marBottom w:val="0"/>
      <w:divBdr>
        <w:top w:val="none" w:sz="0" w:space="0" w:color="auto"/>
        <w:left w:val="none" w:sz="0" w:space="0" w:color="auto"/>
        <w:bottom w:val="none" w:sz="0" w:space="0" w:color="auto"/>
        <w:right w:val="none" w:sz="0" w:space="0" w:color="auto"/>
      </w:divBdr>
      <w:divsChild>
        <w:div w:id="756562714">
          <w:marLeft w:val="0"/>
          <w:marRight w:val="0"/>
          <w:marTop w:val="0"/>
          <w:marBottom w:val="0"/>
          <w:divBdr>
            <w:top w:val="none" w:sz="0" w:space="0" w:color="auto"/>
            <w:left w:val="none" w:sz="0" w:space="0" w:color="auto"/>
            <w:bottom w:val="none" w:sz="0" w:space="0" w:color="auto"/>
            <w:right w:val="none" w:sz="0" w:space="0" w:color="auto"/>
          </w:divBdr>
        </w:div>
        <w:div w:id="1044063659">
          <w:marLeft w:val="0"/>
          <w:marRight w:val="0"/>
          <w:marTop w:val="0"/>
          <w:marBottom w:val="0"/>
          <w:divBdr>
            <w:top w:val="none" w:sz="0" w:space="0" w:color="auto"/>
            <w:left w:val="none" w:sz="0" w:space="0" w:color="auto"/>
            <w:bottom w:val="none" w:sz="0" w:space="0" w:color="auto"/>
            <w:right w:val="none" w:sz="0" w:space="0" w:color="auto"/>
          </w:divBdr>
        </w:div>
        <w:div w:id="1821119411">
          <w:marLeft w:val="0"/>
          <w:marRight w:val="0"/>
          <w:marTop w:val="0"/>
          <w:marBottom w:val="0"/>
          <w:divBdr>
            <w:top w:val="none" w:sz="0" w:space="0" w:color="auto"/>
            <w:left w:val="none" w:sz="0" w:space="0" w:color="auto"/>
            <w:bottom w:val="none" w:sz="0" w:space="0" w:color="auto"/>
            <w:right w:val="none" w:sz="0" w:space="0" w:color="auto"/>
          </w:divBdr>
        </w:div>
      </w:divsChild>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509831852">
      <w:bodyDiv w:val="1"/>
      <w:marLeft w:val="0"/>
      <w:marRight w:val="0"/>
      <w:marTop w:val="0"/>
      <w:marBottom w:val="0"/>
      <w:divBdr>
        <w:top w:val="none" w:sz="0" w:space="0" w:color="auto"/>
        <w:left w:val="none" w:sz="0" w:space="0" w:color="auto"/>
        <w:bottom w:val="none" w:sz="0" w:space="0" w:color="auto"/>
        <w:right w:val="none" w:sz="0" w:space="0" w:color="auto"/>
      </w:divBdr>
      <w:divsChild>
        <w:div w:id="806433631">
          <w:marLeft w:val="0"/>
          <w:marRight w:val="0"/>
          <w:marTop w:val="0"/>
          <w:marBottom w:val="0"/>
          <w:divBdr>
            <w:top w:val="none" w:sz="0" w:space="0" w:color="auto"/>
            <w:left w:val="none" w:sz="0" w:space="0" w:color="auto"/>
            <w:bottom w:val="none" w:sz="0" w:space="0" w:color="auto"/>
            <w:right w:val="none" w:sz="0" w:space="0" w:color="auto"/>
          </w:divBdr>
        </w:div>
        <w:div w:id="997463888">
          <w:marLeft w:val="0"/>
          <w:marRight w:val="0"/>
          <w:marTop w:val="0"/>
          <w:marBottom w:val="0"/>
          <w:divBdr>
            <w:top w:val="none" w:sz="0" w:space="0" w:color="auto"/>
            <w:left w:val="none" w:sz="0" w:space="0" w:color="auto"/>
            <w:bottom w:val="none" w:sz="0" w:space="0" w:color="auto"/>
            <w:right w:val="none" w:sz="0" w:space="0" w:color="auto"/>
          </w:divBdr>
        </w:div>
        <w:div w:id="1607542044">
          <w:marLeft w:val="0"/>
          <w:marRight w:val="0"/>
          <w:marTop w:val="0"/>
          <w:marBottom w:val="0"/>
          <w:divBdr>
            <w:top w:val="none" w:sz="0" w:space="0" w:color="auto"/>
            <w:left w:val="none" w:sz="0" w:space="0" w:color="auto"/>
            <w:bottom w:val="none" w:sz="0" w:space="0" w:color="auto"/>
            <w:right w:val="none" w:sz="0" w:space="0" w:color="auto"/>
          </w:divBdr>
        </w:div>
        <w:div w:id="1869103828">
          <w:marLeft w:val="0"/>
          <w:marRight w:val="0"/>
          <w:marTop w:val="0"/>
          <w:marBottom w:val="0"/>
          <w:divBdr>
            <w:top w:val="none" w:sz="0" w:space="0" w:color="auto"/>
            <w:left w:val="none" w:sz="0" w:space="0" w:color="auto"/>
            <w:bottom w:val="none" w:sz="0" w:space="0" w:color="auto"/>
            <w:right w:val="none" w:sz="0" w:space="0" w:color="auto"/>
          </w:divBdr>
        </w:div>
      </w:divsChild>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768379233">
      <w:bodyDiv w:val="1"/>
      <w:marLeft w:val="0"/>
      <w:marRight w:val="0"/>
      <w:marTop w:val="0"/>
      <w:marBottom w:val="0"/>
      <w:divBdr>
        <w:top w:val="none" w:sz="0" w:space="0" w:color="auto"/>
        <w:left w:val="none" w:sz="0" w:space="0" w:color="auto"/>
        <w:bottom w:val="none" w:sz="0" w:space="0" w:color="auto"/>
        <w:right w:val="none" w:sz="0" w:space="0" w:color="auto"/>
      </w:divBdr>
    </w:div>
    <w:div w:id="1972665048">
      <w:bodyDiv w:val="1"/>
      <w:marLeft w:val="0"/>
      <w:marRight w:val="0"/>
      <w:marTop w:val="0"/>
      <w:marBottom w:val="0"/>
      <w:divBdr>
        <w:top w:val="none" w:sz="0" w:space="0" w:color="auto"/>
        <w:left w:val="none" w:sz="0" w:space="0" w:color="auto"/>
        <w:bottom w:val="none" w:sz="0" w:space="0" w:color="auto"/>
        <w:right w:val="none" w:sz="0" w:space="0" w:color="auto"/>
      </w:divBdr>
      <w:divsChild>
        <w:div w:id="326401302">
          <w:marLeft w:val="0"/>
          <w:marRight w:val="0"/>
          <w:marTop w:val="0"/>
          <w:marBottom w:val="240"/>
          <w:divBdr>
            <w:top w:val="none" w:sz="0" w:space="0" w:color="auto"/>
            <w:left w:val="none" w:sz="0" w:space="0" w:color="auto"/>
            <w:bottom w:val="none" w:sz="0" w:space="0" w:color="auto"/>
            <w:right w:val="none" w:sz="0" w:space="0" w:color="auto"/>
          </w:divBdr>
        </w:div>
        <w:div w:id="1432433781">
          <w:marLeft w:val="0"/>
          <w:marRight w:val="0"/>
          <w:marTop w:val="0"/>
          <w:marBottom w:val="0"/>
          <w:divBdr>
            <w:top w:val="none" w:sz="0" w:space="0" w:color="auto"/>
            <w:left w:val="none" w:sz="0" w:space="0" w:color="auto"/>
            <w:bottom w:val="none" w:sz="0" w:space="0" w:color="auto"/>
            <w:right w:val="none" w:sz="0" w:space="0" w:color="auto"/>
          </w:divBdr>
        </w:div>
      </w:divsChild>
    </w:div>
    <w:div w:id="2128044263">
      <w:bodyDiv w:val="1"/>
      <w:marLeft w:val="0"/>
      <w:marRight w:val="0"/>
      <w:marTop w:val="0"/>
      <w:marBottom w:val="0"/>
      <w:divBdr>
        <w:top w:val="none" w:sz="0" w:space="0" w:color="auto"/>
        <w:left w:val="none" w:sz="0" w:space="0" w:color="auto"/>
        <w:bottom w:val="none" w:sz="0" w:space="0" w:color="auto"/>
        <w:right w:val="none" w:sz="0" w:space="0" w:color="auto"/>
      </w:divBdr>
      <w:divsChild>
        <w:div w:id="159388077">
          <w:marLeft w:val="0"/>
          <w:marRight w:val="0"/>
          <w:marTop w:val="0"/>
          <w:marBottom w:val="0"/>
          <w:divBdr>
            <w:top w:val="none" w:sz="0" w:space="0" w:color="auto"/>
            <w:left w:val="none" w:sz="0" w:space="0" w:color="auto"/>
            <w:bottom w:val="none" w:sz="0" w:space="0" w:color="auto"/>
            <w:right w:val="none" w:sz="0" w:space="0" w:color="auto"/>
          </w:divBdr>
        </w:div>
        <w:div w:id="598754269">
          <w:marLeft w:val="0"/>
          <w:marRight w:val="0"/>
          <w:marTop w:val="0"/>
          <w:marBottom w:val="0"/>
          <w:divBdr>
            <w:top w:val="none" w:sz="0" w:space="0" w:color="auto"/>
            <w:left w:val="none" w:sz="0" w:space="0" w:color="auto"/>
            <w:bottom w:val="none" w:sz="0" w:space="0" w:color="auto"/>
            <w:right w:val="none" w:sz="0" w:space="0" w:color="auto"/>
          </w:divBdr>
        </w:div>
        <w:div w:id="1482767825">
          <w:marLeft w:val="0"/>
          <w:marRight w:val="0"/>
          <w:marTop w:val="0"/>
          <w:marBottom w:val="0"/>
          <w:divBdr>
            <w:top w:val="none" w:sz="0" w:space="0" w:color="auto"/>
            <w:left w:val="none" w:sz="0" w:space="0" w:color="auto"/>
            <w:bottom w:val="none" w:sz="0" w:space="0" w:color="auto"/>
            <w:right w:val="none" w:sz="0" w:space="0" w:color="auto"/>
          </w:divBdr>
        </w:div>
        <w:div w:id="19123490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8" ma:contentTypeDescription="Ein neues Dokument erstellen." ma:contentTypeScope="" ma:versionID="0552c760ffb077369bf8b988a67da106">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0bdaf154695f5260b1b40985dad7a400"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3954f1ac-9df6-4778-98b8-7ad4fbf743aa"/>
    <ds:schemaRef ds:uri="f11d121d-f202-4ea4-901f-18147d4da41e"/>
  </ds:schemaRefs>
</ds:datastoreItem>
</file>

<file path=customXml/itemProps3.xml><?xml version="1.0" encoding="utf-8"?>
<ds:datastoreItem xmlns:ds="http://schemas.openxmlformats.org/officeDocument/2006/customXml" ds:itemID="{73858499-419C-40A2-907E-C63FC085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AF49A-E310-4F0C-A499-4FAEE2A4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344</TotalTime>
  <Pages>5</Pages>
  <Words>1911</Words>
  <Characters>5431</Characters>
  <Application>Microsoft Office Word</Application>
  <DocSecurity>0</DocSecurity>
  <Lines>129</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7292</CharactersWithSpaces>
  <SharedDoc>false</SharedDoc>
  <HLinks>
    <vt:vector size="12" baseType="variant">
      <vt:variant>
        <vt:i4>2556016</vt:i4>
      </vt:variant>
      <vt:variant>
        <vt:i4>0</vt:i4>
      </vt:variant>
      <vt:variant>
        <vt:i4>0</vt:i4>
      </vt:variant>
      <vt:variant>
        <vt:i4>5</vt:i4>
      </vt:variant>
      <vt:variant>
        <vt:lpwstr>http://www.koerber-pharma.com/</vt:lpwstr>
      </vt:variant>
      <vt:variant>
        <vt:lpwstr/>
      </vt:variant>
      <vt:variant>
        <vt:i4>4587565</vt:i4>
      </vt:variant>
      <vt:variant>
        <vt:i4>0</vt:i4>
      </vt:variant>
      <vt:variant>
        <vt:i4>0</vt:i4>
      </vt:variant>
      <vt:variant>
        <vt:i4>5</vt:i4>
      </vt:variant>
      <vt:variant>
        <vt:lpwstr>mailto:daniel.bosso@koerber.com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Lena Wouters</dc:creator>
  <cp:keywords/>
  <cp:lastModifiedBy>YangElfi</cp:lastModifiedBy>
  <cp:revision>5</cp:revision>
  <cp:lastPrinted>2020-08-22T21:40:00Z</cp:lastPrinted>
  <dcterms:created xsi:type="dcterms:W3CDTF">2025-07-08T07:47:00Z</dcterms:created>
  <dcterms:modified xsi:type="dcterms:W3CDTF">2025-07-10T02:27:00Z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MediaServiceImageTags">
    <vt:lpwstr/>
  </property>
  <property fmtid="{D5CDD505-2E9C-101B-9397-08002B2CF9AE}" pid="4" name="GrammarlyDocumentId">
    <vt:lpwstr>29938352-0033-4093-8c1f-912a0f184d28</vt:lpwstr>
  </property>
</Properties>
</file>